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Почетный знак «Отцовская доблесть»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08641" cy="288870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77651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108641" cy="2888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0pt;height:227.5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В целя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 повышения авторитета отцовства, общественного признания и уважения многодетных отцов за заслуги в воспитании детей, а также создания условий для сохранения и возрождения семейных ценностей, Губернатором Иркутской области 25 сентября 2022 года утвержден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каз № 210-уг «О Почетном знаке «Отцовская доблесть» (далее –Почетный знак), который вступает в силу с 1 января 2023 года.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Почетным знаком поощряются мужчины, являющиеся гражданами Российской Федерации, постоянно или преимущественно проживающие на территории Иркутской области не менее 10 лет, занимающиеся общественной деятельностью, достойно воспитывающие ( воспитавшие)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рех и более детей (включая усыновлённых, удочеренных, находящихся не менее пяти лет под опекой(попечительством)), при достижении третьим ребенком возраста семи лет и при наличии в живых остальных детей.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 Многодетному отцу, поощрённому Почетным знаком, одновременно выдается удостоверение к Почетному знаку.</w:t>
      </w:r>
      <w:r/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 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срок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не позднее 1 июня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многодетный отец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направляет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ходатайство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поощрении Почетным знаком «Отцовская доблесть» в ОГБУ «УСЗСОН по Чунскому муниципальному округу»</w:t>
      </w:r>
      <w:r>
        <w:rPr>
          <w:rFonts w:ascii="Times New Roman" w:hAnsi="Times New Roman" w:cs="Times New Roman"/>
          <w:sz w:val="24"/>
          <w:szCs w:val="24"/>
        </w:rPr>
        <w:t xml:space="preserve"> на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uszsonchun@govirk.ru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 К ходатайству прилагаются следующие документы: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паспорт или иной документ, удостоверяющий личность многодетного отца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документы о регистрации по месту жительства или по месту пребывания многодетного отца на территории Иркутской области, в случае их отсутствия — решение суда об установлении факта постоянного или преимущественного проживания многодетного отца на территор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Иркутской области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свидетельство о рождении ребенка (детей) и его нотариально удостоверенный перевод на русский язык (в случае если это свидетельство выдано компетентными органами иностранного государства) и паспорт (в случае достижения ребенком возраста 14 лет)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акты органов опеки и попечительства о назначении опекуна или попечителя (в случае если многодетный отец является опекуном или попечителем ребенка (детей) не менее пяти лет)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свидетельство о заключении брака ребенка (детей), сменившего фамилию, и его нотариально удостоверенный перевод на русский язык, в случае если это свидетельство выдано компетентными органами иностранного государства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документы, содержащие сведения о том, что ребенок (дети) погиб (погибли) или пропал (пропали) без вести при выше указанных обстоятельствах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(дипломы, грамоты, сертификаты, благодарственные письма, отзывы), подтверждающие победы или участие ребенка (детей) в муниципальных, областных, всероссийских, международных конкурсах, турнирах, играх в области интеллектуальной деятельности, 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и приложением описи 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Misrosoft word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сведения об истории семьи многодетного отца, семейных традициях его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в виде презентации 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Microsoft PowerPoint (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не более 20 слайдов) и (или) видеоролика, продолжительностью не более 5-ти минут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                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документы (дипломы, грамоты, сертификаты, благодарственные письма, отзывы, характеристики, справки), подтверждающие участие многодетного отца в различных формах общественной, спортивной, культурной, творческой жизни (с указанием мероприятий, в которых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частвовал многодетный отец)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и приложением описи 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Misrosoft word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отдельно на каждого члена семьи с распределением на международные, всероссийские, региональные, муниципальные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характеристика на ребенка (детей), достигшего (достигших) возраста семи лет, выданная и заверенная в установленном порядке с указанием даты составления: для обучающегося ребенка (детей) - по месту учебы, отражающая успехи в обучении, участии в обществе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нной жизни, а также сведения о наградах и поощрениях (при наличии); для работающего ребенка (детей) -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ссионального мастерства, имеющихся наградах и поощрениях (при наличии)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10 - 15 фотографий, которые отражают главные события в жизни ребенка (детей) и многодетного отца (творческие, спортивные, общественные, учебные успехи), с кратким описанием события (с указанием даты и наименования события)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Misrosoft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 word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характеристика на многодетного отца и его детей, выданная органом местного самоуправления муниципального района (городского округа) Иркутской области (при наличии)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13) характеристика на многодетного отца и его детей, выданная органом  опеки и попечительства по месту жительства (месту пребывания) многодетного отца, содержащая сведения об отсутствии выше указанных обстоятельств, а также сведения об успешной социализаци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и, адаптации ребенка (детей) в обществе, в том числе после достижения им (ими) совершеннолетия, с приложением подтверждающих документов (дипломы, грамоты, сертификаты, благодарственные письма, отзывы) - для многодетного отца, имеющего ребенка (детей) под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пекой (попечительством)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многодетного отца и его ребенка (детей), достигшего (достигших) возраста уголовной ответственности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15) анкета на многодетного отца по установленной форме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16) согласие многодетного отца и его совершеннолетнего ребенка (детей) на обработку персональных данных, согласие многодетного отца на обработку персональных данных его несовершеннолетнего ребенка (детей) согласно по форме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17) опись документов, прилагаемых к ходатайству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(в формате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4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подробную информацию об условиях конкурса можно получить в ОГБУ «УСЗСОН по Чунскому МО» по адресу: рп. Чунский,  ул. Фрунзе, д.15Б, кабинет 4;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ч. до 13.00 ч. 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sz w:val="24"/>
          <w:szCs w:val="24"/>
          <w:lang w:val="ru-RU"/>
        </w:rPr>
        <w:t xml:space="preserve">Тел. 8 (39563) 5-15-04</w:t>
      </w:r>
      <w:r>
        <w:rPr>
          <w:rFonts w:ascii="Times New Roman" w:hAnsi="Times New Roman" w:cs="Times New Roman"/>
          <w:b/>
          <w:bCs/>
        </w:rPr>
      </w:r>
      <w:r/>
    </w:p>
    <w:sectPr>
      <w:footerReference w:type="first" r:id="rId9"/>
      <w:footnotePr/>
      <w:endnotePr/>
      <w:type w:val="nextPage"/>
      <w:pgSz w:w="11907" w:h="16840" w:orient="portrait"/>
      <w:pgMar w:top="709" w:right="851" w:bottom="0" w:left="1418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ms Rmn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9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91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ms Rmn" w:hAnsi="Tms Rm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3"/>
    <w:link w:val="841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43"/>
    <w:link w:val="842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0"/>
    <w:next w:val="840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0"/>
    <w:next w:val="840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0"/>
    <w:next w:val="840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0"/>
    <w:next w:val="840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0"/>
    <w:next w:val="84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3"/>
    <w:link w:val="846"/>
    <w:uiPriority w:val="99"/>
  </w:style>
  <w:style w:type="character" w:styleId="694">
    <w:name w:val="Footer Char"/>
    <w:basedOn w:val="843"/>
    <w:link w:val="849"/>
    <w:uiPriority w:val="99"/>
  </w:style>
  <w:style w:type="paragraph" w:styleId="695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49"/>
    <w:uiPriority w:val="99"/>
  </w:style>
  <w:style w:type="table" w:styleId="697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3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3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paragraph" w:styleId="841">
    <w:name w:val="Heading 1"/>
    <w:basedOn w:val="840"/>
    <w:next w:val="840"/>
    <w:qFormat/>
    <w:pPr>
      <w:jc w:val="center"/>
      <w:keepNext/>
      <w:spacing w:before="120"/>
      <w:outlineLvl w:val="0"/>
    </w:pPr>
    <w:rPr>
      <w:rFonts w:ascii="Times New Roman" w:hAnsi="Times New Roman"/>
      <w:b/>
      <w:sz w:val="28"/>
    </w:rPr>
  </w:style>
  <w:style w:type="paragraph" w:styleId="842">
    <w:name w:val="Heading 2"/>
    <w:basedOn w:val="840"/>
    <w:next w:val="840"/>
    <w:qFormat/>
    <w:pPr>
      <w:ind w:left="-1361"/>
      <w:jc w:val="center"/>
      <w:keepNext/>
      <w:spacing w:before="120" w:after="120"/>
      <w:outlineLvl w:val="1"/>
    </w:pPr>
    <w:rPr>
      <w:rFonts w:ascii="Times New Roman" w:hAnsi="Times New Roman"/>
      <w:b/>
      <w:sz w:val="36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Header"/>
    <w:basedOn w:val="840"/>
    <w:pPr>
      <w:tabs>
        <w:tab w:val="center" w:pos="4536" w:leader="none"/>
        <w:tab w:val="right" w:pos="9072" w:leader="none"/>
      </w:tabs>
    </w:pPr>
  </w:style>
  <w:style w:type="character" w:styleId="847">
    <w:name w:val="page number"/>
    <w:basedOn w:val="843"/>
  </w:style>
  <w:style w:type="paragraph" w:styleId="848">
    <w:name w:val="Block Text"/>
    <w:basedOn w:val="840"/>
    <w:pPr>
      <w:ind w:left="57" w:right="5273"/>
      <w:jc w:val="both"/>
      <w:spacing w:before="240" w:line="220" w:lineRule="exact"/>
    </w:pPr>
    <w:rPr>
      <w:sz w:val="28"/>
    </w:rPr>
  </w:style>
  <w:style w:type="paragraph" w:styleId="849">
    <w:name w:val="Footer"/>
    <w:basedOn w:val="840"/>
    <w:pPr>
      <w:tabs>
        <w:tab w:val="center" w:pos="4153" w:leader="none"/>
        <w:tab w:val="right" w:pos="8306" w:leader="none"/>
      </w:tabs>
    </w:pPr>
  </w:style>
  <w:style w:type="table" w:styleId="850">
    <w:name w:val="Table Grid"/>
    <w:basedOn w:val="844"/>
    <w:rPr>
      <w:rFonts w:ascii="Times New Roman" w:hAnsi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1">
    <w:name w:val="Balloon Text"/>
    <w:basedOn w:val="840"/>
    <w:semiHidden/>
    <w:rPr>
      <w:rFonts w:ascii="Tahoma" w:hAnsi="Tahoma" w:cs="Tahoma"/>
      <w:sz w:val="16"/>
      <w:szCs w:val="16"/>
    </w:rPr>
  </w:style>
  <w:style w:type="paragraph" w:styleId="852">
    <w:name w:val="List Paragraph"/>
    <w:basedOn w:val="840"/>
    <w:qFormat/>
    <w:pPr>
      <w:contextualSpacing/>
      <w:ind w:left="720"/>
    </w:pPr>
  </w:style>
  <w:style w:type="paragraph" w:styleId="853" w:customStyle="1">
    <w:name w:val="Основной текст 21"/>
    <w:basedOn w:val="840"/>
    <w:pPr>
      <w:jc w:val="center"/>
    </w:pPr>
    <w:rPr>
      <w:rFonts w:ascii="Times New Roman" w:hAnsi="Times New Roman"/>
      <w:b/>
      <w:sz w:val="16"/>
    </w:rPr>
  </w:style>
  <w:style w:type="character" w:styleId="854" w:customStyle="1">
    <w:name w:val="eattr"/>
    <w:basedOn w:val="843"/>
  </w:style>
  <w:style w:type="character" w:styleId="855">
    <w:name w:val="Strong"/>
    <w:basedOn w:val="843"/>
    <w:uiPriority w:val="22"/>
    <w:qFormat/>
    <w:rPr>
      <w:b/>
      <w:bCs/>
    </w:rPr>
  </w:style>
  <w:style w:type="character" w:styleId="856" w:customStyle="1">
    <w:name w:val="Гипертекстовая ссылка"/>
    <w:basedOn w:val="84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D752-3981-43AF-AEE9-3735F0D6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Информационно-аналитический комитет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Докладная записка</dc:title>
  <dc:creator>Administrator</dc:creator>
  <cp:revision>33</cp:revision>
  <dcterms:created xsi:type="dcterms:W3CDTF">2023-02-21T05:41:00Z</dcterms:created>
  <dcterms:modified xsi:type="dcterms:W3CDTF">2025-12-24T03:42:23Z</dcterms:modified>
</cp:coreProperties>
</file>