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054213" cy="2207849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01837524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 flipH="0" flipV="0">
                          <a:off x="0" y="0"/>
                          <a:ext cx="6054212" cy="22078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76.7pt;height:173.8pt;mso-wrap-distance-left:0.0pt;mso-wrap-distance-top:0.0pt;mso-wrap-distance-right:0.0pt;mso-wrap-distance-bottom:0.0pt;" stroked="false">
                <v:path textboxrect="0,0,0,0"/>
                <v:imagedata r:id="rId11" o:title=""/>
              </v:shape>
            </w:pict>
          </mc:Fallback>
        </mc:AlternateContent>
      </w:r>
      <w:r/>
    </w:p>
    <w:p>
      <w:pPr>
        <w:ind w:left="0" w:right="0" w:firstLine="0"/>
        <w:jc w:val="both"/>
        <w:keepLines/>
        <w:spacing w:before="240" w:after="24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Конкурс проводится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 целях укрепления роли семьи, родителей, возрождения семейных традиций, повышения внимания органов государственной власти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 xml:space="preserve">Иркутской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 xml:space="preserve">области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и общественных организаций к проблемам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 xml:space="preserve">семьи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и детей, оказания им материальной помощи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/>
    </w:p>
    <w:p>
      <w:pPr>
        <w:ind w:left="0" w:right="0" w:firstLine="0"/>
        <w:jc w:val="both"/>
        <w:keepLines/>
        <w:spacing w:before="240" w:after="24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 xml:space="preserve">Конкурс проводится по трем номинациям:</w:t>
      </w:r>
      <w:r>
        <w:rPr>
          <w:sz w:val="24"/>
          <w:szCs w:val="24"/>
          <w:u w:val="single"/>
        </w:rPr>
      </w:r>
      <w:r/>
    </w:p>
    <w:p>
      <w:pPr>
        <w:ind w:left="0" w:right="0" w:firstLine="0"/>
        <w:jc w:val="both"/>
        <w:keepLines/>
        <w:spacing w:before="240" w:after="240" w:line="240" w:lineRule="auto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1)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"Молодая семья"</w:t>
      </w:r>
      <w:r>
        <w:rPr>
          <w:rFonts w:ascii="Times New Roman" w:hAnsi="Times New Roman" w:cs="Times New Roman"/>
          <w:sz w:val="24"/>
          <w:szCs w:val="24"/>
        </w:rPr>
        <w:t xml:space="preserve"> - семья, в которой супруги состоят в зарегистрированном  браке не менее трех лет, каждый из которых не достиг возраста 35 лет по  состоянию на 1 мая текущего года, имеют совместных несовершеннолетних  детей (ребенка), рожденных(-ого) в заре</w:t>
      </w:r>
      <w:r>
        <w:rPr>
          <w:rFonts w:ascii="Times New Roman" w:hAnsi="Times New Roman" w:cs="Times New Roman"/>
          <w:sz w:val="24"/>
          <w:szCs w:val="24"/>
        </w:rPr>
        <w:t xml:space="preserve">гистрированном браке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0" w:right="0" w:firstLine="0"/>
        <w:jc w:val="both"/>
        <w:keepLines/>
        <w:spacing w:before="240" w:after="240" w:line="240" w:lineRule="auto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2)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"Многодетная семья"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- семья, соответствующая </w:t>
      </w:r>
      <w:hyperlink r:id="rId12" w:tooltip="https://internet.garant.ru/#/document/44065870/entry/9991" w:history="1">
        <w:r>
          <w:rPr>
            <w:rStyle w:val="858"/>
            <w:rFonts w:ascii="Times New Roman" w:hAnsi="Times New Roman" w:eastAsia="Times New Roman" w:cs="Times New Roman"/>
            <w:color w:val="0000ee"/>
            <w:sz w:val="24"/>
            <w:szCs w:val="24"/>
            <w:u w:val="single"/>
          </w:rPr>
          <w:t xml:space="preserve">положениям</w:t>
        </w:r>
      </w:hyperlink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установленным </w:t>
      </w:r>
      <w:hyperlink r:id="rId13" w:tooltip="https://internet.garant.ru/#/document/411479611/entry/2" w:history="1">
        <w:r>
          <w:rPr>
            <w:rStyle w:val="858"/>
            <w:rFonts w:ascii="Times New Roman" w:hAnsi="Times New Roman" w:eastAsia="Times New Roman" w:cs="Times New Roman"/>
            <w:color w:val="0000ee"/>
            <w:sz w:val="24"/>
            <w:szCs w:val="24"/>
            <w:u w:val="single"/>
          </w:rPr>
          <w:t xml:space="preserve">статьей 2</w:t>
        </w:r>
      </w:hyperlink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</w:t>
      </w:r>
      <w:hyperlink r:id="rId14" w:tooltip="https://internet.garant.ru/#/document/411479611/entry/43" w:history="1">
        <w:r>
          <w:rPr>
            <w:rStyle w:val="858"/>
            <w:rFonts w:ascii="Times New Roman" w:hAnsi="Times New Roman" w:eastAsia="Times New Roman" w:cs="Times New Roman"/>
            <w:color w:val="0000ee"/>
            <w:sz w:val="24"/>
            <w:szCs w:val="24"/>
            <w:u w:val="single"/>
          </w:rPr>
          <w:t xml:space="preserve">частью 3 статьи 4</w:t>
        </w:r>
      </w:hyperlink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Закона Иркутской области от 11 февраля 2025 года N 2-ОЗ "О многодетной семье в Иркутской области" на 1 мая текущего года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0" w:right="0" w:firstLine="0"/>
        <w:jc w:val="both"/>
        <w:spacing w:before="240" w:after="240" w:line="240" w:lineRule="auto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3)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"Приемная семья"</w:t>
      </w:r>
      <w:r>
        <w:rPr>
          <w:rFonts w:ascii="Times New Roman" w:hAnsi="Times New Roman" w:cs="Times New Roman"/>
          <w:sz w:val="24"/>
          <w:szCs w:val="24"/>
        </w:rPr>
        <w:t xml:space="preserve"> - семья, в которой супруги состоят в  зарегистрированном браке и осуществляют в отношении детей (ребенка)  функции опекунов или попечителей не менее 5 лет по состоянию на 1 мая  текущего года.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0" w:right="0" w:firstLine="0"/>
        <w:jc w:val="both"/>
        <w:spacing w:before="240" w:after="24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 xml:space="preserve">Конкурс проводится в два этапа:</w:t>
      </w:r>
      <w:r>
        <w:rPr>
          <w:sz w:val="24"/>
          <w:szCs w:val="24"/>
          <w:u w:val="single"/>
        </w:rPr>
      </w:r>
      <w:r/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1) первый этап проводится ОГБУ «Управление социальной защиты и социального обслуживания населения по Чунскому муниципальному округу» (далее – Управление);</w:t>
        <w:br/>
        <w:t xml:space="preserve">2) второй этап проводится министерством.</w:t>
      </w:r>
      <w:r>
        <w:rPr>
          <w:sz w:val="24"/>
          <w:szCs w:val="24"/>
        </w:rPr>
      </w:r>
      <w:r/>
    </w:p>
    <w:p>
      <w:pPr>
        <w:ind w:left="0" w:right="0" w:firstLine="726"/>
        <w:jc w:val="both"/>
        <w:spacing w:before="240" w:after="24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Для участия в первом этапе конкурса один из супругов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в период с 1 января по 10 февраля текущего года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направляет на адрес электронной почты Управления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uszsonchun@govirk.ru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сканы заявления по форме (приложение 1 к Положению о порядке и условиях проведения ежегод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ного областного конкурса «Почетная семья Иркутской области», утвержденному приказом министерства социального развития, опеки и попечительства Иркутской области от 6 декабря 2016 года № 186-мпр) об участии в конкурсе и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следующих документов:</w:t>
      </w:r>
      <w:r>
        <w:rPr>
          <w:b/>
          <w:bCs/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1) паспорт или иной документ, удостоверяющий личность обоих супругов, с отметкой о регистрации по месту жительства;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2) свидетельство о заключении брака;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3) акт органа опеки и попечительства о назначении опекуна или попечителя - для опекунов и попечителей;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4) свидетельство (свидетельства) о рождении ребенка (детей) и паспорт (паспорта) для ребенка (детей), достигшего (достигших) возраста 14 лет;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4.1) справка образовательной организации об обучении по очной форме обучения - для многодетных семей, имеющих ребенка (детей) в возрасте от 18 до 23 лет;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4.2) удостоверение многодетной семьи в Российской Федерации;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4.3) документы, подтверждающие регистрацию по месту жительства на территории Иркутской области членов семьи (в случае отсутствия сведений о регистрации по месту жительства в паспорте);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4.4) решение суда об установлении факта совместного проживания членов многодетной семьи на территории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 xml:space="preserve">Иркутской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 xml:space="preserve">области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(в случае отсутствия сведений о регистрации по месту жительства в одном жилом помещении членов многодетной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 xml:space="preserve">семьи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);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4.5) решение суда об усыновлении (удочерении) либо свидетельство об усыновлении (удочерении) - для усыновителей (удочерителей);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5) выписка из протокола городского (районного) конкурса (фестиваля) "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 xml:space="preserve">Почетная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 xml:space="preserve">семья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" - в случае, если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 xml:space="preserve">семья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участвовала в городском (районном) конкурсе (фестивале) "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 xml:space="preserve">Почетная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 xml:space="preserve">семья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", проведенном органами местного самоуправления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 xml:space="preserve">Иркутской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 xml:space="preserve">области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и заняла призовое место;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6) характеристика семьи, выданная органом опеки и попечительства по месту жительства семьи, - для семей, имеющих детей, принятых под опеку или попечительство, с обязательным указанием о том, что факт отобрания отсутствует;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7) ходатайство органов местного самоуправления и общественных объединений, деятельность которых связана с проблемами семьи, семейного воспитания, об участии в конкурсе семьи;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8) краткое описание истории, семейных ценностей и традиций семьи и документы, отражающие сведения об истории семьи и семейных традициях, сведения, подтверждающие знание родителями и детьми истории своей семьи (родословной), о национальных традициях, увлече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ниях родителей и детей (семьи, участвующие в номинации "Приемная семья", вправе не представлять сведения, подтверждающие знание родителями и детьми истории своей семьи (родословной));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9) документы, отражающие сведения об участии семьи в различных формах общественной, спортивной, культурной, творческой жизни города (района, села, поселка), оформленные в соответствии с требованиями к оформлению материалов, утвержденными правовым актом мин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истерства, за последние 1 - 5 лет, предшествующих году проведения конкурса;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10) документы, отражающие сведения об участии родителей в жизни образовательной организации, где обучается и (или) воспитывается ребенок (дети) за последние 1 - 5 лет, предшествующих году проведения конкурса;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11) дипломы, грамоты, благодарственные письма и другие документы, полученные членами семьи за достижения в труде, воспитании детей, учебе, в общественной жизни за последние 1 - 5 лет, предшествующих году проведения конкурса;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12) семейный альбом из 10 - 15 фотографий, отражающих главные события в жизни семьи (творческие, трудовые, учебные успехи членов семьи) за последние 1 - 5 лет, предшествующих году проведения конкурса;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rFonts w:ascii="Times New Roman" w:hAnsi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13) характеристика семьи, выданная органом местного самоуправления муниципального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района (городского округа) Иркутской области (при наличии);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both"/>
        <w:spacing w:before="240" w:after="240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  <w:t xml:space="preserve">14) согласие на обработку персональных данных по форме, установленной нормативным правовым актом министерства.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sz w:val="24"/>
          <w:szCs w:val="24"/>
        </w:rPr>
      </w:r>
      <w:r/>
    </w:p>
    <w:p>
      <w:pPr>
        <w:ind w:left="0" w:right="0" w:firstLine="726"/>
        <w:jc w:val="both"/>
        <w:spacing w:before="240" w:after="24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В конкурсе могут принимать участие:</w:t>
      </w:r>
      <w:r>
        <w:rPr>
          <w:b/>
          <w:bCs/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1) семьи, в которых дети получают достойное воспитание, а отношения супругов, родителей и детей строятся на основах самоуважения, взаимопомощи и любви;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2) семьи, в которых соблюдаются национальные и семейные традиции, создаются наиболее благоприятные условия гармоничного умственного, нравственного и физического развития детей, охраны их здоровья, привлечения детей к общественно полезному труду; семьи, сод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ействующие повышению статуса женщины-матери, мужчины-отца, применяющие педагогические инновации (новшества) при воспитании детей;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3) семьи, которые вносят вклад в становление гражданского общества, пропаганду активной жизненной позиции, развитие семейного устройства детей-сирот и детей, оставшихся без попечения родителей, участвуют в общественной жизни района (города, села, поселка);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4)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 xml:space="preserve">семьи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не занимавшие призовые места в предыдущих областных ежегодных конкурсах "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 xml:space="preserve">Почетная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 xml:space="preserve">семья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 xml:space="preserve">Иркутской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 xml:space="preserve">области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";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5)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 xml:space="preserve">семьи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опекунов (попечителей), в отношении которых не принималось решение об отстранении (освобождении) от исполнения своих обязанностей;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6) участники, занявшие поощрительные места в предыдущих областных ежегодных конкурсах "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 xml:space="preserve">Почетная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 xml:space="preserve">семья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 xml:space="preserve">Иркутской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 xml:space="preserve">области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";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7) социально активные семьи, занимающиеся общественно значимой, волонтерской и благотворительной деятельностью: проявляющие активную гражданскую позицию; являющиеся организаторами социальных, волонтерских, экологических, спортивных, творческих и иных проек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тов;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8) семьи, все члены которой являются гражданами Российской Федерации и имеют место жительства на территории Иркутской области не менее 5 лет, за исключением несовершеннолетних младше 5 лет.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. Участие в конкурсе является добровольным.</w:t>
      </w:r>
      <w:r>
        <w:rPr>
          <w:sz w:val="24"/>
          <w:szCs w:val="24"/>
        </w:rPr>
      </w:r>
      <w:r/>
    </w:p>
    <w:p>
      <w:pPr>
        <w:ind w:left="0" w:right="0" w:firstLine="726"/>
        <w:jc w:val="both"/>
        <w:spacing w:before="240" w:after="24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u w:val="single"/>
        </w:rPr>
        <w:t xml:space="preserve">Требования к оформлению материалов:</w:t>
      </w:r>
      <w:r>
        <w:rPr>
          <w:b/>
          <w:bCs/>
          <w:sz w:val="24"/>
          <w:szCs w:val="24"/>
          <w:u w:val="single"/>
        </w:rPr>
      </w:r>
      <w:r/>
    </w:p>
    <w:p>
      <w:pPr>
        <w:ind w:left="0" w:right="0" w:firstLine="726"/>
        <w:jc w:val="both"/>
        <w:spacing w:before="240" w:after="240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- Письменное заявление (в форматах pdf и word), и вышеперечисленные документы должны предоставляться в сканированном виде в формате pdf на электронную почту учреждения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uszsonchun@govirk.ru</w:t>
      </w: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r>
      <w:r/>
    </w:p>
    <w:p>
      <w:pPr>
        <w:ind w:left="0" w:right="0" w:firstLine="726"/>
        <w:jc w:val="both"/>
        <w:spacing w:before="240" w:after="240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- Презентация в формате Microsoft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PowerPoint (не более 20 слайдов) и /или видеоролик (продолжительностью не более 5 минут) содержащий (содержащие) информацию о составе семьи, ее достижениях, семейных ценностях и традициях.</w:t>
        <w:br/>
        <w:t xml:space="preserve">- 10-15 фотографий отражающих главные события в жизни семьи (творч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еские, трудовые, учебные успехи членов семьи) за последние 1-5 лет, предшествующих году проведения конкурса (каждая фотография должна быть подписана).</w:t>
        <w:br/>
        <w:t xml:space="preserve">- Копии публикаций в средствах массовой информации (при наличии) за последние 1-5 лет, предшествующих год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у проведения конкурса.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- Сканы грамоты, дипломы, благодарственных писем предоставляются в сканированном виде, подписанные и распределенные по отдельным папкам (файлам): всероссийские, региональные, муниципальные, с приложением описи в формате word.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br/>
        <w:t xml:space="preserve"> </w:t>
        <w:br/>
        <w:t xml:space="preserve"> </w:t>
        <w:tab/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По в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сем интересующим вопросам необходимо обращаться в ОГБУ «Управление социальной защиты и социального обслуживания населения по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Чунскому муниципальному округу» по адресу: рп.Чунский, ул. Фрунзе, 15Б, каб. № 4, также по телефону 8-3963-5-15-0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4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/>
    </w:p>
    <w:sectPr>
      <w:footerReference w:type="first" r:id="rId9"/>
      <w:footnotePr/>
      <w:endnotePr/>
      <w:type w:val="nextPage"/>
      <w:pgSz w:w="11907" w:h="16840" w:orient="portrait"/>
      <w:pgMar w:top="709" w:right="851" w:bottom="0" w:left="1418" w:header="454" w:footer="454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Tms Rmn">
    <w:panose1 w:val="02000603000000000000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0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52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4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6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8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40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2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4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66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53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25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97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69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41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13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85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57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292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6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91" w:hanging="106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6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35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55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75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95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15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35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55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75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95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5"/>
  </w:num>
  <w:num w:numId="5">
    <w:abstractNumId w:val="2"/>
  </w:num>
  <w:num w:numId="6">
    <w:abstractNumId w:val="6"/>
  </w:num>
  <w:num w:numId="7">
    <w:abstractNumId w:val="0"/>
  </w:num>
  <w:num w:numId="8">
    <w:abstractNumId w:val="1"/>
  </w:num>
  <w:num w:numId="9">
    <w:abstractNumId w:val="3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6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ms Rmn" w:hAnsi="Tms Rm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4">
    <w:name w:val="Heading 1 Char"/>
    <w:basedOn w:val="879"/>
    <w:link w:val="877"/>
    <w:uiPriority w:val="9"/>
    <w:rPr>
      <w:rFonts w:ascii="Arial" w:hAnsi="Arial" w:eastAsia="Arial" w:cs="Arial"/>
      <w:sz w:val="40"/>
      <w:szCs w:val="40"/>
    </w:rPr>
  </w:style>
  <w:style w:type="character" w:styleId="705">
    <w:name w:val="Heading 2 Char"/>
    <w:basedOn w:val="879"/>
    <w:link w:val="878"/>
    <w:uiPriority w:val="9"/>
    <w:rPr>
      <w:rFonts w:ascii="Arial" w:hAnsi="Arial" w:eastAsia="Arial" w:cs="Arial"/>
      <w:sz w:val="34"/>
    </w:rPr>
  </w:style>
  <w:style w:type="paragraph" w:styleId="706">
    <w:name w:val="Heading 3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7">
    <w:name w:val="Heading 3 Char"/>
    <w:basedOn w:val="879"/>
    <w:link w:val="706"/>
    <w:uiPriority w:val="9"/>
    <w:rPr>
      <w:rFonts w:ascii="Arial" w:hAnsi="Arial" w:eastAsia="Arial" w:cs="Arial"/>
      <w:sz w:val="30"/>
      <w:szCs w:val="30"/>
    </w:rPr>
  </w:style>
  <w:style w:type="paragraph" w:styleId="708">
    <w:name w:val="Heading 4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9">
    <w:name w:val="Heading 4 Char"/>
    <w:basedOn w:val="879"/>
    <w:link w:val="708"/>
    <w:uiPriority w:val="9"/>
    <w:rPr>
      <w:rFonts w:ascii="Arial" w:hAnsi="Arial" w:eastAsia="Arial" w:cs="Arial"/>
      <w:b/>
      <w:bCs/>
      <w:sz w:val="26"/>
      <w:szCs w:val="26"/>
    </w:rPr>
  </w:style>
  <w:style w:type="paragraph" w:styleId="710">
    <w:name w:val="Heading 5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1">
    <w:name w:val="Heading 5 Char"/>
    <w:basedOn w:val="879"/>
    <w:link w:val="710"/>
    <w:uiPriority w:val="9"/>
    <w:rPr>
      <w:rFonts w:ascii="Arial" w:hAnsi="Arial" w:eastAsia="Arial" w:cs="Arial"/>
      <w:b/>
      <w:bCs/>
      <w:sz w:val="24"/>
      <w:szCs w:val="24"/>
    </w:rPr>
  </w:style>
  <w:style w:type="paragraph" w:styleId="712">
    <w:name w:val="Heading 6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3">
    <w:name w:val="Heading 6 Char"/>
    <w:basedOn w:val="879"/>
    <w:link w:val="712"/>
    <w:uiPriority w:val="9"/>
    <w:rPr>
      <w:rFonts w:ascii="Arial" w:hAnsi="Arial" w:eastAsia="Arial" w:cs="Arial"/>
      <w:b/>
      <w:bCs/>
      <w:sz w:val="22"/>
      <w:szCs w:val="22"/>
    </w:rPr>
  </w:style>
  <w:style w:type="paragraph" w:styleId="714">
    <w:name w:val="Heading 7"/>
    <w:basedOn w:val="876"/>
    <w:next w:val="876"/>
    <w:link w:val="71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5">
    <w:name w:val="Heading 7 Char"/>
    <w:basedOn w:val="879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6">
    <w:name w:val="Heading 8"/>
    <w:basedOn w:val="876"/>
    <w:next w:val="876"/>
    <w:link w:val="7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7">
    <w:name w:val="Heading 8 Char"/>
    <w:basedOn w:val="879"/>
    <w:link w:val="716"/>
    <w:uiPriority w:val="9"/>
    <w:rPr>
      <w:rFonts w:ascii="Arial" w:hAnsi="Arial" w:eastAsia="Arial" w:cs="Arial"/>
      <w:i/>
      <w:iCs/>
      <w:sz w:val="22"/>
      <w:szCs w:val="22"/>
    </w:rPr>
  </w:style>
  <w:style w:type="paragraph" w:styleId="718">
    <w:name w:val="Heading 9"/>
    <w:basedOn w:val="876"/>
    <w:next w:val="876"/>
    <w:link w:val="71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9">
    <w:name w:val="Heading 9 Char"/>
    <w:basedOn w:val="879"/>
    <w:link w:val="718"/>
    <w:uiPriority w:val="9"/>
    <w:rPr>
      <w:rFonts w:ascii="Arial" w:hAnsi="Arial" w:eastAsia="Arial" w:cs="Arial"/>
      <w:i/>
      <w:iCs/>
      <w:sz w:val="21"/>
      <w:szCs w:val="21"/>
    </w:rPr>
  </w:style>
  <w:style w:type="paragraph" w:styleId="720">
    <w:name w:val="No Spacing"/>
    <w:uiPriority w:val="1"/>
    <w:qFormat/>
    <w:pPr>
      <w:spacing w:before="0" w:after="0" w:line="240" w:lineRule="auto"/>
    </w:pPr>
  </w:style>
  <w:style w:type="paragraph" w:styleId="721">
    <w:name w:val="Title"/>
    <w:basedOn w:val="876"/>
    <w:next w:val="876"/>
    <w:link w:val="72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2">
    <w:name w:val="Title Char"/>
    <w:basedOn w:val="879"/>
    <w:link w:val="721"/>
    <w:uiPriority w:val="10"/>
    <w:rPr>
      <w:sz w:val="48"/>
      <w:szCs w:val="48"/>
    </w:rPr>
  </w:style>
  <w:style w:type="paragraph" w:styleId="723">
    <w:name w:val="Subtitle"/>
    <w:basedOn w:val="876"/>
    <w:next w:val="876"/>
    <w:link w:val="724"/>
    <w:uiPriority w:val="11"/>
    <w:qFormat/>
    <w:pPr>
      <w:spacing w:before="200" w:after="200"/>
    </w:pPr>
    <w:rPr>
      <w:sz w:val="24"/>
      <w:szCs w:val="24"/>
    </w:rPr>
  </w:style>
  <w:style w:type="character" w:styleId="724">
    <w:name w:val="Subtitle Char"/>
    <w:basedOn w:val="879"/>
    <w:link w:val="723"/>
    <w:uiPriority w:val="11"/>
    <w:rPr>
      <w:sz w:val="24"/>
      <w:szCs w:val="24"/>
    </w:rPr>
  </w:style>
  <w:style w:type="paragraph" w:styleId="725">
    <w:name w:val="Quote"/>
    <w:basedOn w:val="876"/>
    <w:next w:val="876"/>
    <w:link w:val="726"/>
    <w:uiPriority w:val="29"/>
    <w:qFormat/>
    <w:pPr>
      <w:ind w:left="720" w:right="720"/>
    </w:pPr>
    <w:rPr>
      <w:i/>
    </w:rPr>
  </w:style>
  <w:style w:type="character" w:styleId="726">
    <w:name w:val="Quote Char"/>
    <w:link w:val="725"/>
    <w:uiPriority w:val="29"/>
    <w:rPr>
      <w:i/>
    </w:rPr>
  </w:style>
  <w:style w:type="paragraph" w:styleId="727">
    <w:name w:val="Intense Quote"/>
    <w:basedOn w:val="876"/>
    <w:next w:val="876"/>
    <w:link w:val="72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8">
    <w:name w:val="Intense Quote Char"/>
    <w:link w:val="727"/>
    <w:uiPriority w:val="30"/>
    <w:rPr>
      <w:i/>
    </w:rPr>
  </w:style>
  <w:style w:type="character" w:styleId="729">
    <w:name w:val="Header Char"/>
    <w:basedOn w:val="879"/>
    <w:link w:val="882"/>
    <w:uiPriority w:val="99"/>
  </w:style>
  <w:style w:type="character" w:styleId="730">
    <w:name w:val="Footer Char"/>
    <w:basedOn w:val="879"/>
    <w:link w:val="885"/>
    <w:uiPriority w:val="99"/>
  </w:style>
  <w:style w:type="paragraph" w:styleId="731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2">
    <w:name w:val="Caption Char"/>
    <w:basedOn w:val="731"/>
    <w:link w:val="885"/>
    <w:uiPriority w:val="99"/>
  </w:style>
  <w:style w:type="table" w:styleId="733">
    <w:name w:val="Table Grid Light"/>
    <w:basedOn w:val="88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basedOn w:val="88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88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8">
    <w:name w:val="Hyperlink"/>
    <w:uiPriority w:val="99"/>
    <w:unhideWhenUsed/>
    <w:rPr>
      <w:color w:val="0000ff" w:themeColor="hyperlink"/>
      <w:u w:val="single"/>
    </w:rPr>
  </w:style>
  <w:style w:type="paragraph" w:styleId="859">
    <w:name w:val="footnote text"/>
    <w:basedOn w:val="876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>
    <w:name w:val="Footnote Text Char"/>
    <w:link w:val="859"/>
    <w:uiPriority w:val="99"/>
    <w:rPr>
      <w:sz w:val="18"/>
    </w:rPr>
  </w:style>
  <w:style w:type="character" w:styleId="861">
    <w:name w:val="footnote reference"/>
    <w:basedOn w:val="879"/>
    <w:uiPriority w:val="99"/>
    <w:unhideWhenUsed/>
    <w:rPr>
      <w:vertAlign w:val="superscript"/>
    </w:rPr>
  </w:style>
  <w:style w:type="paragraph" w:styleId="862">
    <w:name w:val="endnote text"/>
    <w:basedOn w:val="876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basedOn w:val="879"/>
    <w:uiPriority w:val="99"/>
    <w:semiHidden/>
    <w:unhideWhenUsed/>
    <w:rPr>
      <w:vertAlign w:val="superscript"/>
    </w:rPr>
  </w:style>
  <w:style w:type="paragraph" w:styleId="865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6"/>
    <w:next w:val="876"/>
    <w:uiPriority w:val="99"/>
    <w:unhideWhenUsed/>
    <w:pPr>
      <w:spacing w:after="0" w:afterAutospacing="0"/>
    </w:pPr>
  </w:style>
  <w:style w:type="paragraph" w:styleId="876" w:default="1">
    <w:name w:val="Normal"/>
    <w:qFormat/>
  </w:style>
  <w:style w:type="paragraph" w:styleId="877">
    <w:name w:val="Heading 1"/>
    <w:basedOn w:val="876"/>
    <w:next w:val="876"/>
    <w:qFormat/>
    <w:pPr>
      <w:jc w:val="center"/>
      <w:keepNext/>
      <w:spacing w:before="120"/>
      <w:outlineLvl w:val="0"/>
    </w:pPr>
    <w:rPr>
      <w:rFonts w:ascii="Times New Roman" w:hAnsi="Times New Roman"/>
      <w:b/>
      <w:sz w:val="28"/>
    </w:rPr>
  </w:style>
  <w:style w:type="paragraph" w:styleId="878">
    <w:name w:val="Heading 2"/>
    <w:basedOn w:val="876"/>
    <w:next w:val="876"/>
    <w:qFormat/>
    <w:pPr>
      <w:ind w:left="-1361"/>
      <w:jc w:val="center"/>
      <w:keepNext/>
      <w:spacing w:before="120" w:after="120"/>
      <w:outlineLvl w:val="1"/>
    </w:pPr>
    <w:rPr>
      <w:rFonts w:ascii="Times New Roman" w:hAnsi="Times New Roman"/>
      <w:b/>
      <w:sz w:val="36"/>
    </w:rPr>
  </w:style>
  <w:style w:type="character" w:styleId="879" w:default="1">
    <w:name w:val="Default Paragraph Font"/>
    <w:uiPriority w:val="1"/>
    <w:semiHidden/>
    <w:unhideWhenUsed/>
  </w:style>
  <w:style w:type="table" w:styleId="88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1" w:default="1">
    <w:name w:val="No List"/>
    <w:uiPriority w:val="99"/>
    <w:semiHidden/>
    <w:unhideWhenUsed/>
  </w:style>
  <w:style w:type="paragraph" w:styleId="882">
    <w:name w:val="Header"/>
    <w:basedOn w:val="876"/>
    <w:pPr>
      <w:tabs>
        <w:tab w:val="center" w:pos="4536" w:leader="none"/>
        <w:tab w:val="right" w:pos="9072" w:leader="none"/>
      </w:tabs>
    </w:pPr>
  </w:style>
  <w:style w:type="character" w:styleId="883">
    <w:name w:val="page number"/>
    <w:basedOn w:val="879"/>
  </w:style>
  <w:style w:type="paragraph" w:styleId="884">
    <w:name w:val="Block Text"/>
    <w:basedOn w:val="876"/>
    <w:pPr>
      <w:ind w:left="57" w:right="5273"/>
      <w:jc w:val="both"/>
      <w:spacing w:before="240" w:line="220" w:lineRule="exact"/>
    </w:pPr>
    <w:rPr>
      <w:sz w:val="28"/>
    </w:rPr>
  </w:style>
  <w:style w:type="paragraph" w:styleId="885">
    <w:name w:val="Footer"/>
    <w:basedOn w:val="876"/>
    <w:pPr>
      <w:tabs>
        <w:tab w:val="center" w:pos="4153" w:leader="none"/>
        <w:tab w:val="right" w:pos="8306" w:leader="none"/>
      </w:tabs>
    </w:pPr>
  </w:style>
  <w:style w:type="table" w:styleId="886">
    <w:name w:val="Table Grid"/>
    <w:basedOn w:val="880"/>
    <w:rPr>
      <w:rFonts w:ascii="Times New Roman" w:hAnsi="Times New Roma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87">
    <w:name w:val="Balloon Text"/>
    <w:basedOn w:val="876"/>
    <w:semiHidden/>
    <w:rPr>
      <w:rFonts w:ascii="Tahoma" w:hAnsi="Tahoma" w:cs="Tahoma"/>
      <w:sz w:val="16"/>
      <w:szCs w:val="16"/>
    </w:rPr>
  </w:style>
  <w:style w:type="paragraph" w:styleId="888">
    <w:name w:val="List Paragraph"/>
    <w:basedOn w:val="876"/>
    <w:qFormat/>
    <w:pPr>
      <w:contextualSpacing/>
      <w:ind w:left="720"/>
    </w:pPr>
  </w:style>
  <w:style w:type="paragraph" w:styleId="889" w:customStyle="1">
    <w:name w:val="Основной текст 21"/>
    <w:basedOn w:val="876"/>
    <w:pPr>
      <w:jc w:val="center"/>
    </w:pPr>
    <w:rPr>
      <w:rFonts w:ascii="Times New Roman" w:hAnsi="Times New Roman"/>
      <w:b/>
      <w:sz w:val="16"/>
    </w:rPr>
  </w:style>
  <w:style w:type="character" w:styleId="890" w:customStyle="1">
    <w:name w:val="eattr"/>
    <w:basedOn w:val="879"/>
  </w:style>
  <w:style w:type="character" w:styleId="891">
    <w:name w:val="Strong"/>
    <w:basedOn w:val="879"/>
    <w:uiPriority w:val="22"/>
    <w:qFormat/>
    <w:rPr>
      <w:b/>
      <w:bCs/>
    </w:rPr>
  </w:style>
  <w:style w:type="character" w:styleId="892" w:customStyle="1">
    <w:name w:val="Гипертекстовая ссылка"/>
    <w:basedOn w:val="879"/>
    <w:uiPriority w:val="99"/>
    <w:rPr>
      <w:rFonts w:cs="Times New Roman"/>
      <w:b w:val="0"/>
      <w:color w:val="106bb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Relationship Id="rId12" Type="http://schemas.openxmlformats.org/officeDocument/2006/relationships/hyperlink" Target="https://internet.garant.ru/#/document/44065870/entry/9991" TargetMode="External"/><Relationship Id="rId13" Type="http://schemas.openxmlformats.org/officeDocument/2006/relationships/hyperlink" Target="https://internet.garant.ru/#/document/411479611/entry/2" TargetMode="External"/><Relationship Id="rId14" Type="http://schemas.openxmlformats.org/officeDocument/2006/relationships/hyperlink" Target="https://internet.garant.ru/#/document/411479611/entry/43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DD752-3981-43AF-AEE9-3735F0D62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Company>Информационно-аналитический комитет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Докладная записка</dc:title>
  <dc:creator>Administrator</dc:creator>
  <cp:revision>36</cp:revision>
  <dcterms:created xsi:type="dcterms:W3CDTF">2023-02-21T05:41:00Z</dcterms:created>
  <dcterms:modified xsi:type="dcterms:W3CDTF">2025-12-24T03:51:10Z</dcterms:modified>
</cp:coreProperties>
</file>