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82"/>
        <w:gridCol w:w="6186"/>
      </w:tblGrid>
      <w:tr>
        <w:trPr>
          <w:trHeight w:val="3385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3757" w:type="dxa"/>
            <w:vAlign w:val="top"/>
            <w:textDirection w:val="lrTb"/>
            <w:noWrap w:val="false"/>
          </w:tcPr>
          <w:p>
            <w:pPr>
              <w:pStyle w:val="814"/>
              <w:framePr w:hSpace="180" w:wrap="around" w:vAnchor="page" w:hAnchor="margin" w:y="465"/>
            </w:pPr>
            <w:r/>
            <w:r/>
          </w:p>
          <w:p>
            <w:pPr>
              <w:pStyle w:val="814"/>
              <w:framePr w:hSpace="180" w:wrap="around" w:vAnchor="page" w:hAnchor="margin" w:y="465"/>
            </w:pPr>
            <w:r>
              <w:fldChar w:fldCharType="begin"/>
            </w:r>
            <w:r>
              <w:instrText xml:space="preserve"> INCLUDEPICTURE "http://transport.vpeterburge.ru/img/frankfurt1.jpg" \* MERGEFORMATINET </w:instrText>
            </w:r>
            <w:r>
              <w:fldChar w:fldCharType="separate"/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18258" cy="188732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18258" cy="18873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8.3pt;height:148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  <w:fldChar w:fldCharType="end"/>
            </w:r>
            <w:r>
              <w:t xml:space="preserve"> </w:t>
            </w:r>
            <w:r/>
          </w:p>
        </w:tc>
        <w:tc>
          <w:tcPr>
            <w:tcBorders>
              <w:left w:val="single" w:color="993366" w:sz="4" w:space="0"/>
            </w:tcBorders>
            <w:tcW w:w="6611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814"/>
              <w:jc w:val="center"/>
              <w:rPr>
                <w:b/>
                <w:color w:val="0033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003300"/>
                <w:sz w:val="32"/>
                <w:szCs w:val="32"/>
              </w:rPr>
              <w:t xml:space="preserve">ПАМЯТКА</w:t>
            </w:r>
            <w:r/>
          </w:p>
          <w:p>
            <w:pPr>
              <w:pStyle w:val="814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17365d"/>
                <w:sz w:val="28"/>
                <w:szCs w:val="28"/>
                <w:lang w:eastAsia="ru-RU"/>
              </w:rPr>
            </w:pPr>
            <w:r>
              <w:rPr>
                <w:b/>
                <w:color w:val="17365d"/>
                <w:sz w:val="28"/>
                <w:szCs w:val="28"/>
                <w:lang w:eastAsia="ru-RU"/>
              </w:rPr>
              <w:t xml:space="preserve">Денежная компенсация стоимости проезда на городском, пригородном транспорте, в сельской местности на внутрирайонном транспорте лиц из числа детей-сирот и детей, оставшихся без попечения родителей</w:t>
            </w:r>
            <w:r>
              <w:rPr>
                <w:b/>
                <w:color w:val="17365d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814"/>
        <w:jc w:val="center"/>
        <w:rPr>
          <w:b/>
          <w:color w:val="800080"/>
          <w:sz w:val="16"/>
          <w:szCs w:val="16"/>
        </w:rPr>
      </w:pPr>
      <w:r>
        <w:rPr>
          <w:b/>
          <w:color w:val="800080"/>
          <w:sz w:val="16"/>
          <w:szCs w:val="16"/>
        </w:rPr>
      </w:r>
      <w:r/>
    </w:p>
    <w:p>
      <w:pPr>
        <w:pStyle w:val="814"/>
        <w:jc w:val="center"/>
        <w:tabs>
          <w:tab w:val="left" w:pos="1365" w:leader="none"/>
        </w:tabs>
        <w:rPr>
          <w:b/>
          <w:color w:val="003300"/>
          <w:sz w:val="28"/>
          <w:szCs w:val="28"/>
        </w:rPr>
      </w:pPr>
      <w:r>
        <w:rPr>
          <w:b/>
          <w:color w:val="003300"/>
          <w:sz w:val="28"/>
          <w:szCs w:val="28"/>
        </w:rPr>
        <w:t xml:space="preserve">З</w:t>
      </w:r>
      <w:r>
        <w:rPr>
          <w:b/>
          <w:color w:val="003300"/>
          <w:sz w:val="28"/>
          <w:szCs w:val="28"/>
        </w:rPr>
        <w:t xml:space="preserve">АКОН ИРКУТСКОЙ ОБЛАСТИ</w:t>
      </w:r>
      <w:r>
        <w:rPr>
          <w:b/>
          <w:color w:val="003300"/>
          <w:sz w:val="28"/>
          <w:szCs w:val="28"/>
        </w:rPr>
        <w:t xml:space="preserve"> </w:t>
      </w:r>
      <w:r>
        <w:rPr>
          <w:b/>
          <w:color w:val="003300"/>
          <w:sz w:val="28"/>
          <w:szCs w:val="28"/>
        </w:rPr>
      </w:r>
      <w:r/>
    </w:p>
    <w:p>
      <w:pPr>
        <w:pStyle w:val="814"/>
        <w:jc w:val="center"/>
        <w:tabs>
          <w:tab w:val="left" w:pos="1365" w:leader="none"/>
        </w:tabs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от 17 декабря 2008 года № 107-оз </w:t>
      </w:r>
      <w:r/>
    </w:p>
    <w:p>
      <w:pPr>
        <w:pStyle w:val="814"/>
        <w:jc w:val="center"/>
        <w:tabs>
          <w:tab w:val="left" w:pos="1365" w:leader="none"/>
        </w:tabs>
        <w:rPr>
          <w:b/>
          <w:color w:val="003300"/>
        </w:rPr>
      </w:pPr>
      <w:r>
        <w:rPr>
          <w:b/>
          <w:color w:val="003300"/>
        </w:rPr>
        <w:t xml:space="preserve">«ОБ ОТДЕЛЬНЫХ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В ИРКУТСКОЙ ОБЛАСТИ» </w:t>
      </w:r>
      <w:r/>
    </w:p>
    <w:p>
      <w:pPr>
        <w:jc w:val="center"/>
        <w:rPr>
          <w:b/>
          <w:bCs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Постановление Правительства Иркутской области от 9 июля 2012 г. N </w:t>
      </w:r>
      <w:r>
        <w:rPr>
          <w:rFonts w:ascii="Times New Roman" w:hAnsi="Times New Roman" w:eastAsia="Times New Roman" w:cs="Times New Roman"/>
          <w:i/>
          <w:color w:val="ff0000"/>
          <w:sz w:val="24"/>
        </w:rPr>
        <w:t xml:space="preserve">382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-</w:t>
      </w:r>
      <w:r>
        <w:rPr>
          <w:rFonts w:ascii="Times New Roman" w:hAnsi="Times New Roman" w:eastAsia="Times New Roman" w:cs="Times New Roman"/>
          <w:i/>
          <w:color w:val="ff0000"/>
          <w:sz w:val="24"/>
        </w:rPr>
        <w:t xml:space="preserve">ПП</w:t>
        <w:br/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"Об утверждении Положения об обеспечении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родителя, а также о размере и порядке предоставления денежной компенсации стоимости проезда"</w:t>
      </w:r>
      <w:r>
        <w:rPr>
          <w:b/>
          <w:color w:val="ff0000"/>
          <w:sz w:val="16"/>
          <w:szCs w:val="16"/>
        </w:rPr>
      </w:r>
      <w:r>
        <w:rPr>
          <w:b/>
          <w:color w:val="ff0000"/>
          <w:sz w:val="16"/>
          <w:szCs w:val="16"/>
        </w:rPr>
      </w:r>
    </w:p>
    <w:p>
      <w:pPr>
        <w:pStyle w:val="814"/>
        <w:jc w:val="center"/>
        <w:rPr>
          <w:b/>
          <w:bCs/>
          <w:color w:val="003300"/>
          <w:sz w:val="16"/>
          <w:szCs w:val="16"/>
        </w:rPr>
      </w:pPr>
      <w:r>
        <w:rPr>
          <w:b/>
          <w:color w:val="003300"/>
          <w:sz w:val="16"/>
          <w:szCs w:val="16"/>
        </w:rPr>
      </w:r>
      <w:r/>
    </w:p>
    <w:tbl>
      <w:tblPr>
        <w:tblW w:w="1080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00"/>
        <w:gridCol w:w="8100"/>
      </w:tblGrid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1. Категория граждан, имеющая право на </w:t>
            </w:r>
            <w:r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обеспечение бесплатным проездом</w:t>
            </w:r>
            <w:r>
              <w:rPr>
                <w:b/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4"/>
              <w:ind w:firstLine="491"/>
              <w:jc w:val="both"/>
              <w:rPr>
                <w:b/>
                <w:bCs/>
                <w:color w:val="1f497d" w:themeColor="text2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  <w:t xml:space="preserve">1) дети-сироты и дети, оставшиеся без попечения родителей, лица из числа  детей-сирот и детей, оставшихся без попечения родителей, лица,  потерявшие в период обучения обоих родителей или единственного родителя,  обучающиеся по очной форме обучения по основ</w:t>
            </w:r>
            <w:r>
              <w:rPr>
                <w:color w:val="1f497d" w:themeColor="text2"/>
                <w:sz w:val="24"/>
                <w:szCs w:val="24"/>
              </w:rPr>
              <w:t xml:space="preserve">ным профессиональным  образовательным программам за счет средств областного бюджета или  местных бюджетов и (или) по программам профессиональной подготовки по  профессиям рабочих, должностям служащих за счет средств областного  бюджета или местных бюджетов</w:t>
            </w:r>
            <w:r>
              <w:rPr>
                <w:color w:val="1f497d" w:themeColor="text2"/>
                <w:sz w:val="24"/>
                <w:szCs w:val="24"/>
              </w:rPr>
              <w:t xml:space="preserve">;</w:t>
            </w: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ind w:firstLine="491"/>
              <w:jc w:val="both"/>
              <w:rPr>
                <w:color w:val="1f497d" w:themeColor="text2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  <w:t xml:space="preserve">2) лица из числа детей-сирот и детей, оставшихся без попечения  родителей, лица, потерявшие в период обучения обоих родителей или  единственного родителя, обучающиеся по образовательным программам  основного общего, среднего общего образования за счет сред</w:t>
            </w:r>
            <w:r>
              <w:rPr>
                <w:color w:val="1f497d" w:themeColor="text2"/>
                <w:sz w:val="24"/>
                <w:szCs w:val="24"/>
              </w:rPr>
              <w:t xml:space="preserve">ств областного  бюджета или местных бюджетов;</w:t>
            </w: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491"/>
              <w:jc w:val="both"/>
              <w:rPr>
                <w:b/>
                <w:bCs/>
                <w:color w:val="1f497d" w:themeColor="text2"/>
                <w:sz w:val="24"/>
                <w:szCs w:val="24"/>
                <w:highlight w:val="none"/>
              </w:rPr>
            </w:pPr>
            <w:r>
              <w:rPr>
                <w:color w:val="1f497d" w:themeColor="text2"/>
                <w:sz w:val="24"/>
                <w:szCs w:val="24"/>
                <w:highlight w:val="none"/>
              </w:rPr>
            </w:r>
            <w:r>
              <w:rPr>
                <w:color w:val="1f497d" w:themeColor="text2"/>
                <w:sz w:val="24"/>
                <w:szCs w:val="24"/>
              </w:rPr>
              <w:t xml:space="preserve">3) дети-сироты и дети, оставшиеся без попечения родителей, лица из числа  детей-сирот и детей, оставшихся без попечения родителей, с  ограниченными возможностями здоровья (в том числе с различными формами  умственной отсталости), обучающиеся по очной форме</w:t>
            </w:r>
            <w:r>
              <w:rPr>
                <w:color w:val="1f497d" w:themeColor="text2"/>
                <w:sz w:val="24"/>
                <w:szCs w:val="24"/>
              </w:rPr>
              <w:t xml:space="preserve"> обучения за счет  средств областного бюджета в образовательных организациях по программам  переподготовки рабочих и служащих.</w:t>
            </w:r>
            <w:r>
              <w:rPr>
                <w:color w:val="1f497d" w:themeColor="text2"/>
                <w:sz w:val="24"/>
                <w:szCs w:val="24"/>
                <w:highlight w:val="none"/>
              </w:rPr>
            </w:r>
            <w:r>
              <w:rPr>
                <w:color w:val="1f497d" w:themeColor="text2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</w:r>
            <w:r>
              <w:rPr>
                <w:b/>
                <w:bCs/>
                <w:color w:val="1f497d" w:themeColor="text2"/>
                <w:sz w:val="24"/>
                <w:szCs w:val="24"/>
                <w:highlight w:val="none"/>
                <w:lang w:eastAsia="ru-RU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2. Куда обращаться</w:t>
            </w:r>
            <w:r>
              <w:rPr>
                <w:color w:val="1f497d" w:themeColor="text2"/>
                <w:sz w:val="24"/>
                <w:szCs w:val="24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4"/>
              <w:ind w:left="72" w:firstLine="468"/>
              <w:jc w:val="both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В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у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правление социальной защиты населения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Иркутской области 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по месту жительства</w:t>
            </w:r>
            <w:r>
              <w:rPr>
                <w:b/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pStyle w:val="814"/>
              <w:ind w:left="72" w:firstLine="468"/>
              <w:jc w:val="both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3. Размер 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выплаты</w:t>
            </w:r>
            <w:r>
              <w:rPr>
                <w:b/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4"/>
              <w:ind w:firstLine="491"/>
              <w:jc w:val="both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  <w:t xml:space="preserve">Размер денежной компенсации определяется исходя из тарифов на перевозки  пассажиров и багажа, установленных в соответствии с законодательством,  количества представленных лицом из числа детей-сирот разовых проездных  билетов из расчета двухразового проезда</w:t>
            </w:r>
            <w:r>
              <w:rPr>
                <w:color w:val="1f497d" w:themeColor="text2"/>
                <w:sz w:val="24"/>
                <w:szCs w:val="24"/>
              </w:rPr>
              <w:t xml:space="preserve"> (к месту учебы и обратно),  количества учебных дней в году, утвержденных учебным планом  общеобразовательной организации.</w:t>
            </w: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pStyle w:val="814"/>
              <w:ind w:left="72" w:firstLine="468"/>
              <w:jc w:val="both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4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. Документы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,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 предоставляемые заявителем </w:t>
            </w:r>
            <w:r>
              <w:rPr>
                <w:b/>
                <w:color w:val="1f497d" w:themeColor="text2"/>
                <w:sz w:val="24"/>
                <w:szCs w:val="24"/>
              </w:rPr>
              <w:t xml:space="preserve">в управление социальной защиты Иркутской области по месту жительства</w:t>
            </w:r>
            <w:r>
              <w:rPr>
                <w:b/>
                <w:color w:val="1f497d" w:themeColor="text2"/>
                <w:sz w:val="24"/>
                <w:szCs w:val="24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4"/>
              <w:ind w:left="72" w:firstLine="468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Заявление, </w:t>
            </w:r>
            <w:r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к которому </w:t>
            </w: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  <w:t xml:space="preserve">прилагаются:</w:t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color w:val="1f497d" w:themeColor="text2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1) паспорт или иной документ, удостоверяющий личность лица из числа детей-сирот;</w:t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color w:val="1f497d" w:themeColor="text2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2) документ, удостоверяющий личность и полномочия представителя лица из числа детей-сирот - в случае обращения с заявлением представителя получателя дополнительных гарантий, находившегося под попечительством;</w:t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color w:val="1f497d" w:themeColor="text2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3) справка, выданная общеобразовательной организацией, подтверждающая обучение лица из числа детей-сирот;</w:t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color w:val="1f497d" w:themeColor="text2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4) документ, подтверждающий статус лица из числа детей-сирот (свидетельства о смерти единственного или обоих родителей и их нотариально удостоверенный перевод на русский язык, в случае если эти свидетельства выданы компетентными органами иностранного госуд</w:t>
            </w: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арства, и (или) решение (решения) суда об объявлении единственного или обоих родителей умершими, и (или) решение (решения) суда о лишении единственного или обоих родителей родительских прав, и (или) решение (решения) суда об ограничении единственного или о</w:t>
            </w: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боих родителей в родительских правах, и (или) решение (решения) суда о признании единственного или обоих родителей недееспособными или ограниченно дееспособными, и (или) решение (решения) суда о признании единственного или обоих родителей безвестно отсутст</w:t>
            </w: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вующими, и (или) справка о рождении, выданная органами записи актов гражданского состояния по </w:t>
            </w:r>
            <w:hyperlink r:id="rId9" w:tooltip="https://internet.garant.ru/#/document/72066628/entry/1200" w:history="1">
              <w:r>
                <w:rPr>
                  <w:rStyle w:val="796"/>
                  <w:rFonts w:ascii="Times New Roman" w:hAnsi="Times New Roman" w:eastAsia="Times New Roman" w:cs="Times New Roman"/>
                  <w:color w:val="1f497d" w:themeColor="text2"/>
                  <w:sz w:val="24"/>
                  <w:szCs w:val="24"/>
                  <w:u w:val="single"/>
                </w:rPr>
                <w:t xml:space="preserve">форме N 2</w:t>
              </w:r>
            </w:hyperlink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, утвержденной </w:t>
            </w:r>
            <w:hyperlink r:id="rId10" w:tooltip="https://internet.garant.ru/#/document/72066628/entry/0" w:history="1">
              <w:r>
                <w:rPr>
                  <w:rStyle w:val="796"/>
                  <w:rFonts w:ascii="Times New Roman" w:hAnsi="Times New Roman" w:eastAsia="Times New Roman" w:cs="Times New Roman"/>
                  <w:color w:val="1f497d" w:themeColor="text2"/>
                  <w:sz w:val="24"/>
                  <w:szCs w:val="24"/>
                  <w:u w:val="singl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 Министерства юстиции Российской Федерации от 1 октября 2018 года N 200, в которой предусмотрена запись о том, что сведения об отце ребенка внесены в запись акта о рождении на основании заявления матери ребенка (далее - справка о рождении).</w:t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color w:val="1f497d" w:themeColor="text2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f497d" w:themeColor="text2"/>
                <w:sz w:val="24"/>
                <w:szCs w:val="24"/>
              </w:rPr>
              <w:t xml:space="preserve">5) согласие на обработку персональных данных по форме, установленной нормативным правовым актом министерства.</w:t>
            </w:r>
            <w:r>
              <w:rPr>
                <w:color w:val="1f497d" w:themeColor="text2"/>
                <w:sz w:val="24"/>
                <w:szCs w:val="24"/>
              </w:rPr>
            </w:r>
          </w:p>
          <w:p>
            <w:pPr>
              <w:pStyle w:val="814"/>
              <w:ind w:firstLine="540"/>
              <w:jc w:val="both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5. Период выплаты </w:t>
            </w:r>
            <w:r>
              <w:rPr>
                <w:color w:val="1f497d" w:themeColor="text2"/>
                <w:sz w:val="24"/>
                <w:szCs w:val="24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4"/>
              <w:ind w:firstLine="491"/>
              <w:jc w:val="both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  <w:t xml:space="preserve">В случае принятия учреждением решения о предоставлении денежной  компенсации денежная компенсация выплачивается путем перечисления  денежных средств на счет получателя дополнительных гарантий,  находившегося под попечительством, открытый в кредитной органи</w:t>
            </w:r>
            <w:r>
              <w:rPr>
                <w:color w:val="1f497d" w:themeColor="text2"/>
                <w:sz w:val="24"/>
                <w:szCs w:val="24"/>
              </w:rPr>
              <w:t xml:space="preserve">зации,  указанный в заявлении лица из числа детей-сирот.</w:t>
            </w:r>
            <w:r>
              <w:rPr>
                <w:b/>
                <w:bCs/>
                <w:color w:val="1f497d" w:themeColor="text2"/>
                <w:sz w:val="24"/>
                <w:szCs w:val="24"/>
                <w:lang w:eastAsia="ru-RU"/>
              </w:rPr>
            </w:r>
            <w:r>
              <w:rPr>
                <w:color w:val="1f497d" w:themeColor="text2"/>
                <w:sz w:val="24"/>
                <w:szCs w:val="24"/>
              </w:rPr>
            </w:r>
          </w:p>
        </w:tc>
      </w:tr>
    </w:tbl>
    <w:p>
      <w:p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en-US" w:bidi="ar-SA"/>
    </w:rPr>
  </w:style>
  <w:style w:type="character" w:styleId="815">
    <w:name w:val="Основной шрифт абзаца, Знак Знак Знак Знак Знак Знак Знак Знак Знак Знак Знак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tblPr/>
  </w:style>
  <w:style w:type="paragraph" w:styleId="819">
    <w:name w:val="Обычный (веб)"/>
    <w:basedOn w:val="814"/>
    <w:next w:val="819"/>
    <w:link w:val="814"/>
    <w:pPr>
      <w:spacing w:before="100" w:beforeAutospacing="1" w:after="100" w:afterAutospacing="1"/>
    </w:pPr>
    <w:rPr>
      <w:lang w:eastAsia="ru-RU"/>
    </w:rPr>
  </w:style>
  <w:style w:type="paragraph" w:styleId="820">
    <w:name w:val=" Знак Знак Знак Знак Знак Знак Знак Знак Знак"/>
    <w:basedOn w:val="814"/>
    <w:next w:val="820"/>
    <w:link w:val="814"/>
    <w:rPr>
      <w:rFonts w:ascii="Verdana" w:hAnsi="Verdana" w:cs="Verdana"/>
      <w:sz w:val="20"/>
      <w:szCs w:val="20"/>
      <w:lang w:val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paragraph" w:styleId="822">
    <w:name w:val=" Знак Знак Знак Знак Знак Знак1"/>
    <w:basedOn w:val="814"/>
    <w:next w:val="822"/>
    <w:link w:val="814"/>
    <w:rPr>
      <w:rFonts w:ascii="Verdana" w:hAnsi="Verdana" w:cs="Verdana"/>
      <w:sz w:val="20"/>
      <w:szCs w:val="20"/>
      <w:lang w:val="en-US"/>
    </w:rPr>
  </w:style>
  <w:style w:type="paragraph" w:styleId="823">
    <w:name w:val=" Знак Знак Знак Знак Знак Знак"/>
    <w:basedOn w:val="814"/>
    <w:next w:val="823"/>
    <w:link w:val="815"/>
    <w:rPr>
      <w:rFonts w:ascii="Verdana" w:hAnsi="Verdana" w:cs="Verdana"/>
      <w:sz w:val="20"/>
      <w:szCs w:val="20"/>
      <w:lang w:val="en-US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internet.garant.ru/#/document/72066628/entry/1200" TargetMode="External"/><Relationship Id="rId10" Type="http://schemas.openxmlformats.org/officeDocument/2006/relationships/hyperlink" Target="https://internet.garant.ru/#/document/72066628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20</cp:revision>
  <dcterms:created xsi:type="dcterms:W3CDTF">2013-01-11T07:01:00Z</dcterms:created>
  <dcterms:modified xsi:type="dcterms:W3CDTF">2025-11-24T04:17:36Z</dcterms:modified>
  <cp:version>917504</cp:version>
</cp:coreProperties>
</file>