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36"/>
        <w:gridCol w:w="5304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95700" cy="237017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95700" cy="2370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91.0pt;height:186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z w:val="18"/>
                <w:szCs w:val="18"/>
              </w:rPr>
              <w:t xml:space="preserve">ВЫПЛАТЕ ИНВАЛИДАМ (В ТОМ ЧИСЛЕ ДЕТЯМ-</w:t>
            </w:r>
            <w:r>
              <w:rPr>
                <w:color w:val="000000"/>
                <w:sz w:val="18"/>
                <w:szCs w:val="18"/>
              </w:rPr>
              <w:t xml:space="preserve">ИНВАЛИДАМ), ИМЕЮЩИМ ТРАНСПОРТНЫЕ СРЕДСТВА В СООТВЕТСТВИИ С МЕДИЦИНСКИМИПОКАЗАНИЯМИ, ИЛИ ИХ ЗАКОННЫМ ПРЕДСТАВИТЕЛЯМ КОМПЕНСАЦИИ УПЛАЧЕННОЙ ИМИ СТРАХОВОЙ ПРЕМИИ ПО ДОГОВОРУ ОБЯЗАТЕЛЬНОГОСТРАХОВАНИЯ ГРАЖДАНСКОЙ ОТВЕТСТВЕННОСТИ ВЛАДЕЛЬЦЕВ ТРАНСПОРТНЫХ СРЕДСТВ</w:t>
              <w:tab/>
            </w:r>
            <w:r>
              <w:rPr>
                <w:color w:val="000000"/>
                <w:sz w:val="18"/>
                <w:szCs w:val="18"/>
              </w:rPr>
            </w:r>
            <w:r/>
          </w:p>
        </w:tc>
      </w:tr>
    </w:tbl>
    <w:p>
      <w:pPr>
        <w:pStyle w:val="598"/>
        <w:jc w:val="center"/>
        <w:rPr>
          <w:b/>
          <w:color w:val="5f497a"/>
          <w:sz w:val="20"/>
          <w:szCs w:val="20"/>
        </w:rPr>
      </w:pPr>
      <w:r>
        <w:rPr>
          <w:b/>
          <w:color w:val="5f497a"/>
          <w:sz w:val="20"/>
          <w:szCs w:val="20"/>
        </w:rPr>
      </w:r>
      <w:r/>
    </w:p>
    <w:p>
      <w:pPr>
        <w:pStyle w:val="607"/>
        <w:jc w:val="center"/>
      </w:pPr>
      <w:r>
        <w:t xml:space="preserve">Федеральный закон №40-фз от 25.04.2002 г. </w:t>
      </w:r>
      <w:r/>
    </w:p>
    <w:p>
      <w:pPr>
        <w:pStyle w:val="607"/>
        <w:jc w:val="center"/>
      </w:pPr>
      <w:r>
        <w:t xml:space="preserve">«ОБ ОБЯЗАТЕЛЬНОМ СТРАХОВАНИИ ГРАЖДАНСКОЙ</w:t>
      </w:r>
      <w:r/>
    </w:p>
    <w:p>
      <w:pPr>
        <w:pStyle w:val="607"/>
        <w:jc w:val="center"/>
      </w:pPr>
      <w:r>
        <w:t xml:space="preserve">ОТВЕТСТВЕННОСТИ ВЛАДЕЛЬЦЕВ ТРАНСПОРТНЫХ СРЕДСТВ»</w:t>
      </w:r>
      <w:r/>
    </w:p>
    <w:p>
      <w:pPr>
        <w:pStyle w:val="607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60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ПОСТАНОВЛЕНИЕ Правительства Иркутской области от 30 апреля 2010 г. N 86-пп</w:t>
      </w:r>
      <w:r/>
    </w:p>
    <w:p>
      <w:pPr>
        <w:pStyle w:val="60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ПРАВИЛАХ ВЫПЛАТЫ ИНВАЛИДАМ (В ТОМ ЧИСЛЕ ДЕТЯМ-ИНВАЛИДАМ),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ИМЕЮЩИМ ТРАНСПОРТНЫЕ СРЕДСТВА В СООТВЕТСТВИИ С МЕДИЦИНСКИМИПОКАЗАНИЯМИ, ИЛИ ИХ ЗАКОННЫМ ПРЕДСТАВИТЕЛЯМ КОМПЕНСАЦИИ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УПЛАЧЕННОЙ ИМИ СТРАХОВОЙ ПРЕМИИ ПО ДОГОВОРУ ОБЯЗАТЕЛЬНОГОСТРАХОВАНИЯ ГРАЖДАНСКОЙ ОТВЕТСТВЕННОСТИ ВЛАДЕЛЬЦЕВ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ТРАНСПОРТНЫХ СРЕДСТВ</w:t>
        <w:tab/>
      </w:r>
      <w:r>
        <w:rPr>
          <w:sz w:val="18"/>
          <w:szCs w:val="18"/>
        </w:rPr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spacing w:before="200"/>
            </w:pPr>
            <w:r>
              <w:t xml:space="preserve">Инвалиды (в том числе дети-инвалиды), имеющие транспортные средства в соответствии с медицинскими показаниями.</w:t>
            </w:r>
            <w:r/>
          </w:p>
          <w:p>
            <w:pPr>
              <w:pStyle w:val="606"/>
              <w:ind w:firstLine="540"/>
              <w:jc w:val="both"/>
              <w:spacing w:befor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sz w:val="23"/>
                <w:szCs w:val="23"/>
              </w:rPr>
              <w:t xml:space="preserve">Мера</w:t>
            </w:r>
            <w:r>
              <w:rPr>
                <w:sz w:val="23"/>
                <w:szCs w:val="23"/>
              </w:rPr>
              <w:t xml:space="preserve"> социальной поддержки</w:t>
            </w:r>
            <w:r>
              <w:rPr>
                <w:sz w:val="23"/>
                <w:szCs w:val="23"/>
              </w:rPr>
              <w:t xml:space="preserve"> (размер, условия)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jc w:val="both"/>
              <w:rPr>
                <w:sz w:val="16"/>
                <w:szCs w:val="16"/>
              </w:rPr>
            </w:pPr>
            <w:r>
              <w:t xml:space="preserve">Компенсация предоставляется инвалидам (в том числе детям-инвалидам), имеющим транспортные средства в соответствии с медицинскими показаниями, или их законным представителям (далее - получатели) в размере 50 процентов от уплаченной</w:t>
            </w:r>
            <w:r>
              <w:t xml:space="preserve"> ими страховой премии по договору обязательного страхования гражданской ответственности владельцев транспортных средств при условии использования транспортного средства лицом, имеющим право на такую компенсацию, и наряду с ним не более чем двумя водителями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23"/>
                <w:szCs w:val="23"/>
              </w:rPr>
              <w:outlineLvl w:val="1"/>
            </w:pPr>
            <w:r>
              <w:rPr>
                <w:sz w:val="23"/>
                <w:szCs w:val="23"/>
              </w:rPr>
              <w:t xml:space="preserve">В  управление социальной защиты населения по мес</w:t>
            </w:r>
            <w:r>
              <w:rPr>
                <w:sz w:val="23"/>
                <w:szCs w:val="23"/>
              </w:rPr>
              <w:t xml:space="preserve">ту жительства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spacing w:before="220"/>
            </w:pPr>
            <w:r>
              <w:t xml:space="preserve">а) паспорт или иной документ, удостоверяющий личность получателя;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б) документы, удостоверяющие личность и подтверждающие полномочия представителя получателя (в случае обращения с заявлением представителя получателя);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в) справка федерального государственного учреждения медико-социальной экспертизы, подтверждающая факт установления инвалидности;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г) справка федерального государственного учреждения медико-социальной экспертиз</w:t>
            </w:r>
            <w:r>
              <w:t xml:space="preserve">ы о наличии у получателя медицинских показаний для обеспечения транспортным средством либо индивидуальная программа реабилитации или абилитации инвалида, выданная федеральным государственным учреждением медико-социальной экспертизы, с рекомендациями по обе</w:t>
            </w:r>
            <w:r>
              <w:t xml:space="preserve">спечению транспортным средством (с указанием типа рекомендуемого ручного управления). Справка федерального государственного учреждения медико-социальной экспертиз</w:t>
            </w:r>
            <w:r>
              <w:t xml:space="preserve">ы о наличии у получателя медицинских показаний для обеспечения транспортным средством может не представляться получателями, обеспеченными транспортным средством органами социальной защиты населения Иркутской области бесплатно или на льготных условиях в соо</w:t>
            </w:r>
            <w:r>
              <w:t xml:space="preserve">тветствии с законодательством Российской Федерации, а также получателями, не обеспеченными транспортным средством, но до 1 января 2005 года состоявшими на учете в органах социальной защиты населения Иркутской области для обеспечения транспортным средством;</w:t>
            </w:r>
            <w:r/>
          </w:p>
          <w:p>
            <w:pPr>
              <w:pStyle w:val="606"/>
              <w:jc w:val="both"/>
            </w:pPr>
            <w:r/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д) страховой полис обязательного страхования гражданской ответственности владельца транспортного средства;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е) паспорт транспортного средства, выписанный на имя инвалида (в том числе ребенка-инвалида), законного представителя ребенка-инвалида;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ж) квитанции об уплате страховой премии по договору обязательного страхования гражданской ответственности владельцев транспортных средств.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/>
          </w:p>
          <w:p>
            <w:pPr>
              <w:pStyle w:val="598"/>
              <w:ind w:firstLine="540"/>
              <w:jc w:val="both"/>
              <w:tabs>
                <w:tab w:val="left" w:pos="555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r>
              <w:rPr>
                <w:sz w:val="23"/>
                <w:szCs w:val="23"/>
              </w:rPr>
              <w:t xml:space="preserve">Способы подачи заявления и документов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spacing w:before="220"/>
            </w:pPr>
            <w:r>
              <w:t xml:space="preserve">а) путем личного обр</w:t>
            </w:r>
            <w:r>
              <w:t xml:space="preserve">ащения в учреждение.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б)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в) в форме электронных документов, порядок оформления которых определяется правовым актом министерства и которые передаются с использованием информационно-телекоммуникационной сети "Интернет", включая единый порта</w:t>
            </w:r>
            <w:r>
              <w:t xml:space="preserve">л государственных и муниципальных услуг. При подаче заявления и документов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      </w:r>
            <w:r/>
          </w:p>
          <w:p>
            <w:pPr>
              <w:pStyle w:val="606"/>
              <w:ind w:firstLine="540"/>
              <w:jc w:val="both"/>
              <w:spacing w:before="220"/>
            </w:pPr>
            <w:r>
              <w:t xml:space="preserve">г) через многофункциональный центр предоставления государственных и муниципальных услуг.</w:t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Способ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spacing w:before="220"/>
            </w:pPr>
            <w:r>
              <w:t xml:space="preserve">В заявлении получателем указываются способ выплаты компенсации, реквизиты счета (для перечисления через банки или иные кредитные организации) либо адрес получателя.</w:t>
            </w:r>
            <w:r/>
          </w:p>
          <w:p>
            <w:pPr>
              <w:pStyle w:val="598"/>
              <w:ind w:firstLine="5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character" w:styleId="599">
    <w:name w:val="Основной шрифт абзаца, Знак Знак Знак Знак Знак Знак Знак Знак"/>
    <w:next w:val="599"/>
    <w:link w:val="603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 Знак Знак Знак Знак Знак Знак"/>
    <w:basedOn w:val="598"/>
    <w:next w:val="603"/>
    <w:link w:val="599"/>
    <w:rPr>
      <w:rFonts w:ascii="Verdana" w:hAnsi="Verdana" w:cs="Verdana"/>
      <w:sz w:val="20"/>
      <w:szCs w:val="20"/>
      <w:lang w:val="en-US" w:eastAsia="en-US"/>
    </w:rPr>
  </w:style>
  <w:style w:type="paragraph" w:styleId="604">
    <w:name w:val="Текст выноски"/>
    <w:basedOn w:val="598"/>
    <w:next w:val="604"/>
    <w:link w:val="598"/>
    <w:semiHidden/>
    <w:rPr>
      <w:rFonts w:ascii="Tahoma" w:hAnsi="Tahoma" w:cs="Tahoma"/>
      <w:sz w:val="16"/>
      <w:szCs w:val="16"/>
    </w:rPr>
  </w:style>
  <w:style w:type="character" w:styleId="605">
    <w:name w:val="Гиперссылка"/>
    <w:next w:val="605"/>
    <w:link w:val="598"/>
    <w:rPr>
      <w:color w:val="0000ff"/>
      <w:u w:val="single"/>
    </w:rPr>
  </w:style>
  <w:style w:type="paragraph" w:styleId="606">
    <w:name w:val="ConsPlusNormal"/>
    <w:next w:val="606"/>
    <w:link w:val="598"/>
    <w:pPr>
      <w:widowControl w:val="off"/>
    </w:pPr>
    <w:rPr>
      <w:rFonts w:ascii="Arial" w:hAnsi="Arial" w:cs="Arial"/>
      <w:lang w:val="ru-RU" w:eastAsia="ru-RU" w:bidi="ar-SA"/>
    </w:rPr>
  </w:style>
  <w:style w:type="paragraph" w:styleId="607">
    <w:name w:val="ConsPlusTitle"/>
    <w:next w:val="607"/>
    <w:link w:val="59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27</cp:revision>
  <dcterms:created xsi:type="dcterms:W3CDTF">2014-12-23T09:45:00Z</dcterms:created>
  <dcterms:modified xsi:type="dcterms:W3CDTF">2025-02-11T06:16:26Z</dcterms:modified>
  <cp:version>983040</cp:version>
</cp:coreProperties>
</file>