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ind w:left="-900" w:firstLine="360"/>
        <w:jc w:val="center"/>
        <w:rPr>
          <w:b/>
          <w:i/>
          <w:color w:val="2e74b5"/>
          <w:sz w:val="26"/>
          <w:szCs w:val="26"/>
        </w:rPr>
      </w:pPr>
      <w:r>
        <w:rPr>
          <w:b/>
          <w:color w:val="2e74b5"/>
          <w:sz w:val="26"/>
          <w:szCs w:val="26"/>
        </w:rPr>
        <w:t xml:space="preserve">Предоставление </w:t>
      </w:r>
      <w:r>
        <w:rPr>
          <w:b/>
          <w:color w:val="2e74b5"/>
          <w:sz w:val="26"/>
          <w:szCs w:val="26"/>
        </w:rPr>
        <w:t xml:space="preserve">ежемесячной социальной выплаты</w:t>
      </w:r>
      <w:r>
        <w:rPr>
          <w:b/>
          <w:color w:val="2e74b5"/>
          <w:sz w:val="26"/>
          <w:szCs w:val="26"/>
        </w:rPr>
        <w:t xml:space="preserve"> граждан</w:t>
      </w:r>
      <w:r>
        <w:rPr>
          <w:b/>
          <w:color w:val="2e74b5"/>
          <w:sz w:val="26"/>
          <w:szCs w:val="26"/>
        </w:rPr>
        <w:t xml:space="preserve">ам</w:t>
      </w:r>
      <w:r>
        <w:rPr>
          <w:b/>
          <w:color w:val="2e74b5"/>
          <w:sz w:val="26"/>
          <w:szCs w:val="26"/>
        </w:rPr>
        <w:t xml:space="preserve">, проживающи</w:t>
      </w:r>
      <w:r>
        <w:rPr>
          <w:b/>
          <w:color w:val="2e74b5"/>
          <w:sz w:val="26"/>
          <w:szCs w:val="26"/>
        </w:rPr>
        <w:t xml:space="preserve">м</w:t>
      </w:r>
      <w:r>
        <w:rPr>
          <w:b/>
          <w:color w:val="2e74b5"/>
          <w:sz w:val="26"/>
          <w:szCs w:val="26"/>
        </w:rPr>
        <w:t xml:space="preserve"> на территории Иркутской области и нуждающи</w:t>
      </w:r>
      <w:r>
        <w:rPr>
          <w:b/>
          <w:color w:val="2e74b5"/>
          <w:sz w:val="26"/>
          <w:szCs w:val="26"/>
        </w:rPr>
        <w:t xml:space="preserve">м</w:t>
      </w:r>
      <w:r>
        <w:rPr>
          <w:b/>
          <w:color w:val="2e74b5"/>
          <w:sz w:val="26"/>
          <w:szCs w:val="26"/>
        </w:rPr>
        <w:t xml:space="preserve">ся в про</w:t>
      </w:r>
      <w:r>
        <w:rPr>
          <w:b/>
          <w:color w:val="2e74b5"/>
          <w:sz w:val="26"/>
          <w:szCs w:val="26"/>
        </w:rPr>
        <w:t xml:space="preserve">ц</w:t>
      </w:r>
      <w:r>
        <w:rPr>
          <w:b/>
          <w:color w:val="2e74b5"/>
          <w:sz w:val="26"/>
          <w:szCs w:val="26"/>
        </w:rPr>
        <w:t xml:space="preserve">едурах гемодиализа, </w:t>
      </w:r>
      <w:r>
        <w:rPr>
          <w:b/>
          <w:color w:val="2e74b5"/>
          <w:sz w:val="26"/>
          <w:szCs w:val="26"/>
        </w:rPr>
        <w:br w:type="textWrapping" w:clear="all"/>
      </w:r>
      <w:r>
        <w:rPr>
          <w:b/>
          <w:color w:val="2e74b5"/>
          <w:sz w:val="26"/>
          <w:szCs w:val="26"/>
        </w:rPr>
        <w:t xml:space="preserve">в 2015 -202</w:t>
      </w:r>
      <w:r>
        <w:rPr>
          <w:b/>
          <w:color w:val="2e74b5"/>
          <w:sz w:val="26"/>
          <w:szCs w:val="26"/>
        </w:rPr>
        <w:t xml:space="preserve">5</w:t>
      </w:r>
      <w:r>
        <w:rPr>
          <w:b/>
          <w:color w:val="2e74b5"/>
          <w:sz w:val="26"/>
          <w:szCs w:val="26"/>
        </w:rPr>
        <w:t xml:space="preserve"> годах</w:t>
      </w:r>
      <w:r>
        <w:rPr>
          <w:b/>
          <w:i/>
          <w:color w:val="2e74b5"/>
          <w:sz w:val="26"/>
          <w:szCs w:val="26"/>
        </w:rPr>
      </w:r>
      <w:r/>
    </w:p>
    <w:p>
      <w:pPr>
        <w:pStyle w:val="814"/>
        <w:ind w:left="-900" w:firstLine="360"/>
        <w:jc w:val="center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pStyle w:val="814"/>
        <w:ind w:left="-900" w:firstLine="360"/>
        <w:jc w:val="center"/>
        <w:rPr>
          <w:b/>
          <w:color w:val="c45911"/>
          <w:sz w:val="25"/>
          <w:szCs w:val="25"/>
        </w:rPr>
      </w:pPr>
      <w:r>
        <w:rPr>
          <w:b/>
          <w:color w:val="c45911"/>
          <w:sz w:val="25"/>
          <w:szCs w:val="25"/>
        </w:rPr>
        <w:t xml:space="preserve">П</w:t>
      </w:r>
      <w:r>
        <w:rPr>
          <w:b/>
          <w:bCs/>
          <w:iCs/>
          <w:color w:val="c45911"/>
          <w:sz w:val="25"/>
          <w:szCs w:val="25"/>
        </w:rPr>
        <w:t xml:space="preserve">остановление Правительства Иркутской области</w:t>
      </w:r>
      <w:r>
        <w:rPr>
          <w:b/>
          <w:bCs/>
          <w:iCs/>
          <w:color w:val="c45911"/>
          <w:sz w:val="25"/>
          <w:szCs w:val="25"/>
        </w:rPr>
        <w:t xml:space="preserve"> </w:t>
      </w:r>
      <w:r>
        <w:rPr>
          <w:b/>
          <w:bCs/>
          <w:iCs/>
          <w:color w:val="c45911"/>
          <w:sz w:val="25"/>
          <w:szCs w:val="25"/>
        </w:rPr>
        <w:t xml:space="preserve">от </w:t>
      </w:r>
      <w:r>
        <w:rPr>
          <w:b/>
          <w:bCs/>
          <w:iCs/>
          <w:color w:val="c45911"/>
          <w:sz w:val="25"/>
          <w:szCs w:val="25"/>
        </w:rPr>
        <w:t xml:space="preserve">13</w:t>
      </w:r>
      <w:r>
        <w:rPr>
          <w:b/>
          <w:bCs/>
          <w:iCs/>
          <w:color w:val="c45911"/>
          <w:sz w:val="25"/>
          <w:szCs w:val="25"/>
        </w:rPr>
        <w:t xml:space="preserve"> </w:t>
      </w:r>
      <w:r>
        <w:rPr>
          <w:b/>
          <w:bCs/>
          <w:iCs/>
          <w:color w:val="c45911"/>
          <w:sz w:val="25"/>
          <w:szCs w:val="25"/>
        </w:rPr>
        <w:t xml:space="preserve">августа</w:t>
      </w:r>
      <w:r>
        <w:rPr>
          <w:b/>
          <w:bCs/>
          <w:iCs/>
          <w:color w:val="c45911"/>
          <w:sz w:val="25"/>
          <w:szCs w:val="25"/>
        </w:rPr>
        <w:t xml:space="preserve"> 20</w:t>
      </w:r>
      <w:r>
        <w:rPr>
          <w:b/>
          <w:bCs/>
          <w:iCs/>
          <w:color w:val="c45911"/>
          <w:sz w:val="25"/>
          <w:szCs w:val="25"/>
        </w:rPr>
        <w:t xml:space="preserve">1</w:t>
      </w:r>
      <w:r>
        <w:rPr>
          <w:b/>
          <w:bCs/>
          <w:iCs/>
          <w:color w:val="c45911"/>
          <w:sz w:val="25"/>
          <w:szCs w:val="25"/>
        </w:rPr>
        <w:t xml:space="preserve">5</w:t>
      </w:r>
      <w:r>
        <w:rPr>
          <w:b/>
          <w:bCs/>
          <w:iCs/>
          <w:color w:val="c45911"/>
          <w:sz w:val="25"/>
          <w:szCs w:val="25"/>
        </w:rPr>
        <w:t xml:space="preserve"> года № </w:t>
      </w:r>
      <w:r>
        <w:rPr>
          <w:b/>
          <w:bCs/>
          <w:iCs/>
          <w:color w:val="c45911"/>
          <w:sz w:val="25"/>
          <w:szCs w:val="25"/>
        </w:rPr>
        <w:t xml:space="preserve">395</w:t>
      </w:r>
      <w:r>
        <w:rPr>
          <w:b/>
          <w:bCs/>
          <w:iCs/>
          <w:color w:val="c45911"/>
          <w:sz w:val="25"/>
          <w:szCs w:val="25"/>
        </w:rPr>
        <w:t xml:space="preserve">-пп</w:t>
      </w:r>
      <w:r>
        <w:rPr>
          <w:b/>
          <w:bCs/>
          <w:iCs/>
          <w:color w:val="c45911"/>
          <w:sz w:val="25"/>
          <w:szCs w:val="25"/>
        </w:rPr>
        <w:t xml:space="preserve"> </w:t>
      </w:r>
      <w:r>
        <w:rPr>
          <w:b/>
          <w:bCs/>
          <w:iCs/>
          <w:color w:val="c45911"/>
          <w:sz w:val="25"/>
          <w:szCs w:val="25"/>
        </w:rPr>
        <w:br w:type="textWrapping" w:clear="all"/>
      </w:r>
      <w:r>
        <w:rPr>
          <w:b/>
          <w:bCs/>
          <w:iCs/>
          <w:color w:val="c45911"/>
          <w:sz w:val="25"/>
          <w:szCs w:val="25"/>
        </w:rPr>
        <w:t xml:space="preserve">«</w:t>
      </w:r>
      <w:r>
        <w:rPr>
          <w:b/>
          <w:color w:val="c45911"/>
          <w:sz w:val="25"/>
          <w:szCs w:val="25"/>
        </w:rPr>
        <w:t xml:space="preserve">О</w:t>
      </w:r>
      <w:r>
        <w:rPr>
          <w:b/>
          <w:color w:val="c45911"/>
          <w:sz w:val="25"/>
          <w:szCs w:val="25"/>
        </w:rPr>
        <w:t xml:space="preserve">б установлении</w:t>
      </w:r>
      <w:r>
        <w:rPr>
          <w:b/>
          <w:color w:val="c45911"/>
          <w:sz w:val="25"/>
          <w:szCs w:val="25"/>
        </w:rPr>
        <w:t xml:space="preserve"> </w:t>
      </w:r>
      <w:r>
        <w:rPr>
          <w:b/>
          <w:color w:val="c45911"/>
          <w:sz w:val="25"/>
          <w:szCs w:val="25"/>
        </w:rPr>
        <w:t xml:space="preserve">мер</w:t>
      </w:r>
      <w:r>
        <w:rPr>
          <w:b/>
          <w:color w:val="c45911"/>
          <w:sz w:val="25"/>
          <w:szCs w:val="25"/>
        </w:rPr>
        <w:t xml:space="preserve">ы</w:t>
      </w:r>
      <w:r>
        <w:rPr>
          <w:b/>
          <w:color w:val="c45911"/>
          <w:sz w:val="25"/>
          <w:szCs w:val="25"/>
        </w:rPr>
        <w:t xml:space="preserve"> </w:t>
      </w:r>
      <w:r>
        <w:rPr>
          <w:b/>
          <w:color w:val="c45911"/>
          <w:sz w:val="25"/>
          <w:szCs w:val="25"/>
        </w:rPr>
        <w:t xml:space="preserve">социальной </w:t>
      </w:r>
      <w:r>
        <w:rPr>
          <w:b/>
          <w:color w:val="c45911"/>
          <w:sz w:val="25"/>
          <w:szCs w:val="25"/>
        </w:rPr>
        <w:t xml:space="preserve">поддержки </w:t>
      </w:r>
      <w:r>
        <w:rPr>
          <w:b/>
          <w:color w:val="c45911"/>
          <w:sz w:val="25"/>
          <w:szCs w:val="25"/>
        </w:rPr>
        <w:t xml:space="preserve">граждан, проживающих на территории Иркутской области и нуждающихся в проц</w:t>
      </w:r>
      <w:r>
        <w:rPr>
          <w:b/>
          <w:color w:val="c45911"/>
          <w:sz w:val="25"/>
          <w:szCs w:val="25"/>
        </w:rPr>
        <w:t xml:space="preserve">едурах гемодиализа, в 2015 -202</w:t>
      </w:r>
      <w:r>
        <w:rPr>
          <w:b/>
          <w:color w:val="c45911"/>
          <w:sz w:val="25"/>
          <w:szCs w:val="25"/>
        </w:rPr>
        <w:t xml:space="preserve">5</w:t>
      </w:r>
      <w:r>
        <w:rPr>
          <w:b/>
          <w:color w:val="c45911"/>
          <w:sz w:val="25"/>
          <w:szCs w:val="25"/>
        </w:rPr>
        <w:t xml:space="preserve"> годах</w:t>
      </w:r>
      <w:r>
        <w:rPr>
          <w:b/>
          <w:color w:val="c45911"/>
          <w:sz w:val="25"/>
          <w:szCs w:val="25"/>
        </w:rPr>
        <w:t xml:space="preserve">»</w:t>
      </w:r>
      <w:r>
        <w:rPr>
          <w:b/>
          <w:color w:val="c45911"/>
          <w:sz w:val="25"/>
          <w:szCs w:val="25"/>
        </w:rPr>
      </w:r>
      <w:r/>
    </w:p>
    <w:p>
      <w:pPr>
        <w:pStyle w:val="814"/>
        <w:ind w:left="-900" w:firstLine="567"/>
        <w:jc w:val="both"/>
        <w:rPr>
          <w:color w:val="000080"/>
        </w:rPr>
      </w:pPr>
      <w:r>
        <w:rPr>
          <w:color w:val="000080"/>
        </w:rPr>
      </w:r>
      <w:r/>
    </w:p>
    <w:tbl>
      <w:tblPr>
        <w:tblW w:w="10539" w:type="dxa"/>
        <w:tblInd w:w="-792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ccecff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68"/>
        <w:gridCol w:w="7371"/>
      </w:tblGrid>
      <w:tr>
        <w:trPr/>
        <w:tc>
          <w:tcPr>
            <w:shd w:val="clear" w:color="auto" w:fill="ccecff"/>
            <w:tcW w:w="3168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1f4e79"/>
              </w:rPr>
            </w:pPr>
            <w:r>
              <w:rPr>
                <w:b/>
                <w:color w:val="1f4e79"/>
              </w:rPr>
              <w:t xml:space="preserve">1. </w:t>
            </w:r>
            <w:r>
              <w:rPr>
                <w:b/>
                <w:color w:val="1f4e79"/>
              </w:rPr>
              <w:t xml:space="preserve">Условия предоставления гражданам единовременной социальной выплаты</w:t>
            </w:r>
            <w:r>
              <w:rPr>
                <w:b/>
                <w:color w:val="1f4e79"/>
              </w:rPr>
            </w:r>
            <w:r/>
          </w:p>
        </w:tc>
        <w:tc>
          <w:tcPr>
            <w:shd w:val="clear" w:color="auto" w:fill="ccecff"/>
            <w:tcW w:w="7371" w:type="dxa"/>
            <w:vAlign w:val="top"/>
            <w:textDirection w:val="lrTb"/>
            <w:noWrap w:val="false"/>
          </w:tcPr>
          <w:p>
            <w:pPr>
              <w:pStyle w:val="814"/>
              <w:ind w:firstLine="709"/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1) проживание на территории Иркутской области, </w:t>
            </w:r>
            <w:r>
              <w:rPr>
                <w:color w:val="1f4e79"/>
              </w:rPr>
            </w:r>
            <w:r/>
          </w:p>
          <w:p>
            <w:pPr>
              <w:pStyle w:val="814"/>
              <w:ind w:firstLine="709"/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2) </w:t>
            </w:r>
            <w:r>
              <w:rPr>
                <w:color w:val="1f4e79"/>
              </w:rPr>
              <w:t xml:space="preserve">нуждаемость в процедурах гемодиализа.</w:t>
            </w:r>
            <w:r>
              <w:rPr>
                <w:color w:val="1f4e79"/>
              </w:rPr>
            </w:r>
            <w:r/>
          </w:p>
        </w:tc>
      </w:tr>
      <w:tr>
        <w:trPr/>
        <w:tc>
          <w:tcPr>
            <w:shd w:val="clear" w:color="auto" w:fill="ccecff"/>
            <w:tcW w:w="3168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1f4e79"/>
              </w:rPr>
            </w:pPr>
            <w:r>
              <w:rPr>
                <w:b/>
                <w:color w:val="1f4e79"/>
              </w:rPr>
              <w:t xml:space="preserve">2. Размер выплаты (с 01.01.2025 г.)</w:t>
            </w:r>
            <w:r/>
          </w:p>
          <w:p>
            <w:pPr>
              <w:pStyle w:val="814"/>
              <w:rPr>
                <w:b/>
                <w:color w:val="1f4e79"/>
              </w:rPr>
            </w:pPr>
            <w:r>
              <w:rPr>
                <w:b/>
                <w:color w:val="1f4e79"/>
              </w:rPr>
            </w:r>
            <w:r/>
          </w:p>
        </w:tc>
        <w:tc>
          <w:tcPr>
            <w:shd w:val="clear" w:color="auto" w:fill="ccecff"/>
            <w:tcW w:w="7371" w:type="dxa"/>
            <w:vAlign w:val="top"/>
            <w:textDirection w:val="lrTb"/>
            <w:noWrap w:val="false"/>
          </w:tcPr>
          <w:p>
            <w:pPr>
              <w:pStyle w:val="814"/>
              <w:ind w:firstLine="709"/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18 797</w:t>
            </w:r>
            <w:r>
              <w:rPr>
                <w:color w:val="1f4e79"/>
              </w:rPr>
              <w:t xml:space="preserve"> рубл</w:t>
            </w:r>
            <w:r>
              <w:rPr>
                <w:color w:val="1f4e79"/>
              </w:rPr>
              <w:t xml:space="preserve">ей</w:t>
            </w:r>
            <w:r>
              <w:rPr>
                <w:color w:val="1f4e79"/>
              </w:rPr>
            </w:r>
            <w:r/>
          </w:p>
        </w:tc>
      </w:tr>
      <w:tr>
        <w:trPr/>
        <w:tc>
          <w:tcPr>
            <w:shd w:val="clear" w:color="auto" w:fill="ccecff"/>
            <w:tcW w:w="3168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1f4e79"/>
              </w:rPr>
            </w:pPr>
            <w:r>
              <w:rPr>
                <w:b/>
                <w:color w:val="1f4e79"/>
              </w:rPr>
              <w:t xml:space="preserve">3</w:t>
            </w:r>
            <w:r>
              <w:rPr>
                <w:b/>
                <w:color w:val="1f4e79"/>
              </w:rPr>
              <w:t xml:space="preserve">. Куда обращаться</w:t>
            </w:r>
            <w:r/>
          </w:p>
        </w:tc>
        <w:tc>
          <w:tcPr>
            <w:shd w:val="clear" w:color="auto" w:fill="ccecff"/>
            <w:tcW w:w="7371" w:type="dxa"/>
            <w:vAlign w:val="top"/>
            <w:textDirection w:val="lrTb"/>
            <w:noWrap w:val="false"/>
          </w:tcPr>
          <w:p>
            <w:pPr>
              <w:pStyle w:val="814"/>
              <w:ind w:firstLine="709"/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В у</w:t>
            </w:r>
            <w:r>
              <w:rPr>
                <w:color w:val="1f4e79"/>
              </w:rPr>
              <w:t xml:space="preserve">правление социальной защиты населения</w:t>
            </w:r>
            <w:r>
              <w:rPr>
                <w:color w:val="1f4e79"/>
              </w:rPr>
              <w:t xml:space="preserve"> по месту жительства (месту пребывания)</w:t>
            </w:r>
            <w:r>
              <w:rPr>
                <w:color w:val="1f4e79"/>
              </w:rPr>
              <w:t xml:space="preserve">.</w:t>
            </w:r>
            <w:r/>
          </w:p>
        </w:tc>
      </w:tr>
      <w:tr>
        <w:trPr>
          <w:trHeight w:val="479"/>
        </w:trPr>
        <w:tc>
          <w:tcPr>
            <w:shd w:val="clear" w:color="auto" w:fill="ccecff"/>
            <w:tcW w:w="3168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1f4e79"/>
              </w:rPr>
            </w:pPr>
            <w:r>
              <w:rPr>
                <w:b/>
                <w:color w:val="1f4e79"/>
              </w:rPr>
              <w:t xml:space="preserve">4</w:t>
            </w:r>
            <w:r>
              <w:rPr>
                <w:b/>
                <w:color w:val="1f4e79"/>
              </w:rPr>
              <w:t xml:space="preserve">. </w:t>
            </w:r>
            <w:r>
              <w:rPr>
                <w:b/>
                <w:color w:val="1f4e79"/>
              </w:rPr>
              <w:t xml:space="preserve">Документы, предоставляемые </w:t>
            </w:r>
            <w:r>
              <w:rPr>
                <w:b/>
                <w:color w:val="1f4e79"/>
              </w:rPr>
              <w:t xml:space="preserve">гражданином (законным представителем) </w:t>
            </w:r>
            <w:r>
              <w:rPr>
                <w:b/>
                <w:color w:val="1f4e79"/>
              </w:rPr>
              <w:t xml:space="preserve">в областное государственное казенное</w:t>
            </w:r>
            <w:r>
              <w:rPr>
                <w:b/>
                <w:color w:val="1f4e79"/>
              </w:rPr>
              <w:t xml:space="preserve">/бюджетное</w:t>
            </w:r>
            <w:r>
              <w:rPr>
                <w:b/>
                <w:color w:val="1f4e79"/>
              </w:rPr>
              <w:t xml:space="preserve"> учреждение </w:t>
            </w:r>
            <w:r>
              <w:rPr>
                <w:b/>
                <w:color w:val="1f4e79"/>
              </w:rPr>
              <w:t xml:space="preserve">«</w:t>
            </w:r>
            <w:r>
              <w:rPr>
                <w:b/>
                <w:color w:val="1f4e79"/>
              </w:rPr>
              <w:t xml:space="preserve">Управление социальной защиты населения</w:t>
            </w:r>
            <w:r>
              <w:rPr>
                <w:b/>
                <w:color w:val="1f4e79"/>
              </w:rPr>
              <w:t xml:space="preserve">»</w:t>
            </w:r>
            <w:r>
              <w:rPr>
                <w:b/>
                <w:color w:val="1f4e79"/>
              </w:rPr>
              <w:t xml:space="preserve"> по месту жительства </w:t>
            </w:r>
            <w:r>
              <w:rPr>
                <w:b/>
                <w:color w:val="1f4e79"/>
              </w:rPr>
              <w:t xml:space="preserve">(месту пребывания</w:t>
            </w:r>
            <w:r>
              <w:rPr>
                <w:b/>
                <w:color w:val="1f4e79"/>
              </w:rPr>
              <w:t xml:space="preserve">)</w:t>
            </w:r>
            <w:r>
              <w:rPr>
                <w:b/>
                <w:color w:val="1f4e79"/>
              </w:rPr>
            </w:r>
            <w:r/>
          </w:p>
        </w:tc>
        <w:tc>
          <w:tcPr>
            <w:shd w:val="clear" w:color="auto" w:fill="ccecff"/>
            <w:tcW w:w="7371" w:type="dxa"/>
            <w:vAlign w:val="top"/>
            <w:textDirection w:val="lrTb"/>
            <w:noWrap w:val="false"/>
          </w:tcPr>
          <w:p>
            <w:pPr>
              <w:pStyle w:val="814"/>
              <w:ind w:firstLine="709"/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1) </w:t>
            </w:r>
            <w:r>
              <w:rPr>
                <w:color w:val="1f4e79"/>
              </w:rPr>
              <w:t xml:space="preserve">заявление;</w:t>
            </w:r>
            <w:r/>
          </w:p>
          <w:p>
            <w:pPr>
              <w:pStyle w:val="814"/>
              <w:ind w:firstLine="709"/>
              <w:jc w:val="both"/>
            </w:pPr>
            <w:r>
              <w:rPr>
                <w:color w:val="1f4e79"/>
              </w:rPr>
              <w:t xml:space="preserve">2) документ, удостоверяющий личность гражданина;</w:t>
            </w:r>
            <w:r/>
          </w:p>
          <w:p>
            <w:pPr>
              <w:pStyle w:val="814"/>
              <w:ind w:firstLine="709"/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3) свидетельство о рождении или паспорт (для несовершеннолетнего, достигшего возраста 14 лет);</w:t>
            </w:r>
            <w:r/>
          </w:p>
          <w:p>
            <w:pPr>
              <w:pStyle w:val="814"/>
              <w:ind w:firstLine="709"/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4) документы, удостоверяющие личность и подтверждающие полномочия представителя гражданина, - в случае обращения с заявлением представителя гражданина;</w:t>
            </w:r>
            <w:r/>
          </w:p>
          <w:p>
            <w:pPr>
              <w:pStyle w:val="814"/>
              <w:ind w:firstLine="709"/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5) медицинское заключение (справка) медицинской организации о наличии заболевания и прохождении процедур гемодиализа;</w:t>
            </w:r>
            <w:r/>
          </w:p>
          <w:p>
            <w:pPr>
              <w:pStyle w:val="814"/>
              <w:ind w:firstLine="709"/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6) свидетельство о регистрации по месту пребывания на территории Иркутской области или р</w:t>
            </w:r>
            <w:r>
              <w:rPr>
                <w:color w:val="1f4e79"/>
              </w:rPr>
              <w:t xml:space="preserve">ешение суда об установлении факта постоянного или преимущественного проживания на территории Иркутской области - в случае отсутствия в документе, удостоверяющем личность гражданина, отметки о регистрации по месту жительства на территории Иркутской области.</w:t>
            </w:r>
            <w:r>
              <w:rPr>
                <w:color w:val="1f4e79"/>
              </w:rPr>
            </w:r>
            <w:r/>
          </w:p>
        </w:tc>
      </w:tr>
      <w:tr>
        <w:trPr/>
        <w:tc>
          <w:tcPr>
            <w:shd w:val="clear" w:color="auto" w:fill="ccecff"/>
            <w:tcW w:w="3168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1f4e79"/>
              </w:rPr>
            </w:pPr>
            <w:r>
              <w:rPr>
                <w:b/>
                <w:color w:val="1f4e79"/>
              </w:rPr>
              <w:t xml:space="preserve">5</w:t>
            </w:r>
            <w:r>
              <w:rPr>
                <w:b/>
                <w:color w:val="1f4e79"/>
              </w:rPr>
              <w:t xml:space="preserve">. Периодичность выплаты </w:t>
            </w:r>
            <w:r>
              <w:rPr>
                <w:b/>
                <w:color w:val="1f4e79"/>
              </w:rPr>
            </w:r>
            <w:r/>
          </w:p>
        </w:tc>
        <w:tc>
          <w:tcPr>
            <w:shd w:val="clear" w:color="auto" w:fill="ccecff"/>
            <w:tcW w:w="7371" w:type="dxa"/>
            <w:vAlign w:val="top"/>
            <w:textDirection w:val="lrTb"/>
            <w:noWrap w:val="false"/>
          </w:tcPr>
          <w:p>
            <w:pPr>
              <w:pStyle w:val="814"/>
              <w:ind w:firstLine="709"/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Ежемесячно</w:t>
            </w:r>
            <w:r>
              <w:rPr>
                <w:color w:val="1f4e79"/>
              </w:rPr>
              <w:t xml:space="preserve">,</w:t>
            </w:r>
            <w:r>
              <w:rPr>
                <w:color w:val="1f4e79"/>
              </w:rPr>
              <w:t xml:space="preserve"> </w:t>
            </w:r>
            <w:r>
              <w:rPr>
                <w:color w:val="1f4e79"/>
              </w:rPr>
              <w:t xml:space="preserve">не позднее 27 числа каждого месяца, </w:t>
            </w:r>
            <w:r>
              <w:rPr>
                <w:color w:val="1f4e79"/>
              </w:rPr>
              <w:t xml:space="preserve">через кредитную организацию (на счет банковской карты, счет по вкладу), организацию почтовой связи, иные доставочные организации.</w:t>
            </w:r>
            <w:r>
              <w:rPr>
                <w:color w:val="1f4e79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426" w:right="566" w:bottom="426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ru-RU" w:bidi="ar-SA"/>
    </w:rPr>
  </w:style>
  <w:style w:type="character" w:styleId="815">
    <w:name w:val="Основной шрифт абзаца, Знак Знак Знак Знак Знак Знак Знак Знак Знак Знак"/>
    <w:next w:val="815"/>
    <w:link w:val="819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table" w:styleId="818">
    <w:name w:val="Сетка таблицы"/>
    <w:basedOn w:val="816"/>
    <w:next w:val="818"/>
    <w:link w:val="814"/>
    <w:tblPr/>
  </w:style>
  <w:style w:type="paragraph" w:styleId="819">
    <w:name w:val=" Знак Знак Знак Знак Знак Знак Знак Знак"/>
    <w:basedOn w:val="814"/>
    <w:next w:val="819"/>
    <w:link w:val="815"/>
    <w:rPr>
      <w:rFonts w:ascii="Verdana" w:hAnsi="Verdana" w:cs="Verdana"/>
      <w:sz w:val="20"/>
      <w:szCs w:val="20"/>
      <w:lang w:val="en-US" w:eastAsia="en-US"/>
    </w:rPr>
  </w:style>
  <w:style w:type="paragraph" w:styleId="820">
    <w:name w:val="Текст выноски"/>
    <w:basedOn w:val="814"/>
    <w:next w:val="820"/>
    <w:link w:val="814"/>
    <w:semiHidden/>
    <w:rPr>
      <w:rFonts w:ascii="Tahoma" w:hAnsi="Tahoma" w:cs="Tahoma"/>
      <w:sz w:val="16"/>
      <w:szCs w:val="16"/>
    </w:rPr>
  </w:style>
  <w:style w:type="paragraph" w:styleId="821">
    <w:name w:val="ConsPlusNormal"/>
    <w:next w:val="821"/>
    <w:link w:val="814"/>
    <w:rPr>
      <w:sz w:val="24"/>
      <w:szCs w:val="24"/>
      <w:lang w:val="ru-RU" w:eastAsia="ru-RU" w:bidi="ar-SA"/>
    </w:rPr>
  </w:style>
  <w:style w:type="paragraph" w:styleId="822">
    <w:name w:val="ConsPlusNonformat"/>
    <w:next w:val="822"/>
    <w:link w:val="814"/>
    <w:rPr>
      <w:rFonts w:ascii="Courier New" w:hAnsi="Courier New" w:eastAsia="Calibri" w:cs="Courier New"/>
      <w:lang w:val="ru-RU" w:eastAsia="en-US" w:bidi="ar-SA"/>
    </w:rPr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  <w:style w:type="table" w:styleId="8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8</cp:revision>
  <dcterms:created xsi:type="dcterms:W3CDTF">2022-09-27T08:04:00Z</dcterms:created>
  <dcterms:modified xsi:type="dcterms:W3CDTF">2025-02-11T06:19:36Z</dcterms:modified>
  <cp:version>1048576</cp:version>
</cp:coreProperties>
</file>